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EE20" w14:textId="38082E91" w:rsidR="00441A27" w:rsidRDefault="000347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ACBE0F" wp14:editId="3703EC7D">
            <wp:simplePos x="0" y="0"/>
            <wp:positionH relativeFrom="column">
              <wp:posOffset>2905125</wp:posOffset>
            </wp:positionH>
            <wp:positionV relativeFrom="paragraph">
              <wp:posOffset>-172720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6C1851" w14:textId="77777777" w:rsidR="00441A27" w:rsidRDefault="00441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DBB56" w14:textId="77777777" w:rsidR="00441A27" w:rsidRDefault="00441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3898E6" w14:textId="77777777" w:rsidR="00441A27" w:rsidRDefault="00034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14:paraId="5F4E9468" w14:textId="77777777" w:rsidR="00441A27" w:rsidRDefault="00034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14:paraId="64A0465A" w14:textId="77777777" w:rsidR="00441A27" w:rsidRDefault="00034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14:paraId="73B7CC19" w14:textId="77777777" w:rsidR="00441A27" w:rsidRDefault="00034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14:paraId="6D1DE061" w14:textId="77777777" w:rsidR="00441A27" w:rsidRPr="006A6851" w:rsidRDefault="00441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E35C879" w14:textId="77777777" w:rsidR="00441A27" w:rsidRDefault="00034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60589EB3" w14:textId="77777777" w:rsidR="00441A27" w:rsidRPr="006A6851" w:rsidRDefault="00441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2CD2393" w14:textId="1BAC460E" w:rsidR="00441A27" w:rsidRDefault="00D67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B0AB2">
        <w:rPr>
          <w:rFonts w:ascii="Times New Roman" w:eastAsia="Times New Roman" w:hAnsi="Times New Roman" w:cs="Times New Roman"/>
          <w:sz w:val="24"/>
          <w:szCs w:val="24"/>
          <w:u w:val="single"/>
        </w:rPr>
        <w:t>26</w:t>
      </w:r>
      <w:proofErr w:type="gramEnd"/>
      <w:r w:rsidR="001B0A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ноября </w:t>
      </w:r>
      <w:r w:rsidR="0003477C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012B6D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03477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03477C">
        <w:rPr>
          <w:rFonts w:ascii="Times New Roman" w:eastAsia="Times New Roman" w:hAnsi="Times New Roman" w:cs="Times New Roman"/>
          <w:sz w:val="24"/>
          <w:szCs w:val="24"/>
        </w:rPr>
        <w:tab/>
      </w:r>
      <w:r w:rsidR="0003477C">
        <w:rPr>
          <w:rFonts w:ascii="Times New Roman" w:eastAsia="Times New Roman" w:hAnsi="Times New Roman" w:cs="Times New Roman"/>
          <w:sz w:val="24"/>
          <w:szCs w:val="24"/>
        </w:rPr>
        <w:tab/>
      </w:r>
      <w:r w:rsidR="0003477C">
        <w:rPr>
          <w:rFonts w:ascii="Times New Roman" w:eastAsia="Times New Roman" w:hAnsi="Times New Roman" w:cs="Times New Roman"/>
          <w:sz w:val="24"/>
          <w:szCs w:val="24"/>
        </w:rPr>
        <w:tab/>
      </w:r>
      <w:r w:rsidR="0003477C">
        <w:rPr>
          <w:rFonts w:ascii="Times New Roman" w:eastAsia="Times New Roman" w:hAnsi="Times New Roman" w:cs="Times New Roman"/>
          <w:sz w:val="24"/>
          <w:szCs w:val="24"/>
        </w:rPr>
        <w:tab/>
      </w:r>
      <w:r w:rsidR="0003477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3477C">
        <w:rPr>
          <w:rFonts w:ascii="Times New Roman" w:eastAsia="Times New Roman" w:hAnsi="Times New Roman" w:cs="Times New Roman"/>
          <w:sz w:val="24"/>
          <w:szCs w:val="24"/>
        </w:rPr>
        <w:tab/>
      </w:r>
      <w:r w:rsidR="001B0A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03477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1B0AB2">
        <w:rPr>
          <w:rFonts w:ascii="Times New Roman" w:eastAsia="Times New Roman" w:hAnsi="Times New Roman" w:cs="Times New Roman"/>
          <w:sz w:val="24"/>
          <w:szCs w:val="24"/>
        </w:rPr>
        <w:t>296</w:t>
      </w:r>
    </w:p>
    <w:p w14:paraId="52DAA37B" w14:textId="77777777" w:rsidR="00441A27" w:rsidRDefault="00034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Унъюган</w:t>
      </w:r>
      <w:proofErr w:type="spellEnd"/>
    </w:p>
    <w:tbl>
      <w:tblPr>
        <w:tblStyle w:val="a9"/>
        <w:tblpPr w:leftFromText="180" w:rightFromText="180" w:vertAnchor="text" w:horzAnchor="page" w:tblpX="1125" w:tblpY="54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0"/>
        <w:gridCol w:w="4981"/>
      </w:tblGrid>
      <w:tr w:rsidR="00441A27" w14:paraId="1109BCAB" w14:textId="77777777">
        <w:trPr>
          <w:trHeight w:val="2632"/>
        </w:trPr>
        <w:tc>
          <w:tcPr>
            <w:tcW w:w="5440" w:type="dxa"/>
          </w:tcPr>
          <w:p w14:paraId="28BE80CC" w14:textId="77777777" w:rsidR="00441A27" w:rsidRDefault="0003477C">
            <w:pPr>
              <w:pStyle w:val="a7"/>
              <w:tabs>
                <w:tab w:val="clear" w:pos="4677"/>
                <w:tab w:val="clear" w:pos="9355"/>
              </w:tabs>
              <w:jc w:val="both"/>
            </w:pPr>
            <w:bookmarkStart w:id="0" w:name="_Hlk213671055"/>
            <w:r>
              <w:t>О внесении изменений в постановление</w:t>
            </w:r>
            <w:r w:rsidR="00D67CEC">
              <w:t xml:space="preserve"> </w:t>
            </w:r>
            <w:r>
              <w:t xml:space="preserve">Администрации сельского поселения </w:t>
            </w:r>
            <w:proofErr w:type="spellStart"/>
            <w:r>
              <w:t>Унъюган</w:t>
            </w:r>
            <w:proofErr w:type="spellEnd"/>
            <w:r w:rsidR="00D67CEC">
              <w:t xml:space="preserve"> </w:t>
            </w:r>
            <w:r>
              <w:t>от 28.10.2019 № 272 «Об утверждении Положения о порядке расчета платы за пользование жилым помещением</w:t>
            </w:r>
            <w:r w:rsidR="00D67CEC">
              <w:t xml:space="preserve"> </w:t>
            </w:r>
            <w:r>
              <w:t>(платы за наем) для нанимателей жилых помещений по договорам социального найма муниципального</w:t>
            </w:r>
            <w:r w:rsidR="00D67CEC">
              <w:t xml:space="preserve"> </w:t>
            </w:r>
            <w:r>
              <w:t xml:space="preserve">жилищного фонда, находящегося в собственности сельского поселения </w:t>
            </w:r>
            <w:proofErr w:type="spellStart"/>
            <w:r>
              <w:t>Унъюган</w:t>
            </w:r>
            <w:proofErr w:type="spellEnd"/>
            <w:r>
              <w:t>»</w:t>
            </w:r>
          </w:p>
          <w:bookmarkEnd w:id="0"/>
          <w:p w14:paraId="2F5FE728" w14:textId="77777777" w:rsidR="00441A27" w:rsidRDefault="00441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1" w:type="dxa"/>
          </w:tcPr>
          <w:p w14:paraId="0D33A33B" w14:textId="77777777" w:rsidR="00441A27" w:rsidRDefault="00441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97A25F" w14:textId="77777777" w:rsidR="00441A27" w:rsidRPr="006A6851" w:rsidRDefault="0044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D3CDD77" w14:textId="77777777" w:rsidR="00AE2301" w:rsidRDefault="00AE2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091EF6" w14:textId="77777777" w:rsidR="00441A27" w:rsidRDefault="000347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частью 3 статьи 156 Жилищного кодекса Российской Федерации, Приказом Министерства строительства и жилищно-коммунального хозяйства Российской Федерации от 27.09.2016 № 668/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решением Совета депутатов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Унъюган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30.11.2009 № 42 «Об утверждении Положения о порядке управления и содержания муниципального жилищного фонда в сельском поселении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Унъюган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»:</w:t>
      </w:r>
    </w:p>
    <w:p w14:paraId="2FF5793E" w14:textId="6479C86B" w:rsidR="002A6064" w:rsidRDefault="0003477C">
      <w:pPr>
        <w:pStyle w:val="a7"/>
        <w:numPr>
          <w:ilvl w:val="0"/>
          <w:numId w:val="1"/>
        </w:numPr>
        <w:tabs>
          <w:tab w:val="clear" w:pos="4677"/>
          <w:tab w:val="clear" w:pos="9355"/>
        </w:tabs>
        <w:ind w:firstLine="709"/>
        <w:jc w:val="both"/>
      </w:pPr>
      <w:r>
        <w:t xml:space="preserve">Внести в постановление Администрации сельского поселения </w:t>
      </w:r>
      <w:proofErr w:type="spellStart"/>
      <w:r>
        <w:t>Унъюган</w:t>
      </w:r>
      <w:proofErr w:type="spellEnd"/>
      <w:r>
        <w:t xml:space="preserve"> от 28.10.2019 № 272 «Об утверждении Положения о порядке расчета платы за пользование жилым помещением (платы за наем) для нанимателей жилых помещений по договорам социального найма муниципального жилищного фонда, находящегося в собственности сельского поселения </w:t>
      </w:r>
      <w:proofErr w:type="spellStart"/>
      <w:r>
        <w:t>Унъюган</w:t>
      </w:r>
      <w:proofErr w:type="spellEnd"/>
      <w:r>
        <w:t>»</w:t>
      </w:r>
      <w:r w:rsidR="002A6064">
        <w:t xml:space="preserve"> </w:t>
      </w:r>
      <w:r w:rsidR="00012B6D">
        <w:t xml:space="preserve">следующие </w:t>
      </w:r>
      <w:r>
        <w:t>изменени</w:t>
      </w:r>
      <w:r w:rsidR="00D50B09">
        <w:t>я</w:t>
      </w:r>
      <w:r w:rsidR="002A6064">
        <w:t>:</w:t>
      </w:r>
    </w:p>
    <w:p w14:paraId="77390A00" w14:textId="5EA31578" w:rsidR="0077617A" w:rsidRDefault="0077617A" w:rsidP="0077617A">
      <w:pPr>
        <w:pStyle w:val="a7"/>
        <w:numPr>
          <w:ilvl w:val="1"/>
          <w:numId w:val="1"/>
        </w:numPr>
        <w:tabs>
          <w:tab w:val="clear" w:pos="4677"/>
          <w:tab w:val="clear" w:pos="9355"/>
        </w:tabs>
        <w:ind w:firstLine="709"/>
        <w:jc w:val="both"/>
      </w:pPr>
      <w:r>
        <w:t>Приложение к Положению</w:t>
      </w:r>
      <w:r w:rsidR="007A19AC">
        <w:t xml:space="preserve"> о порядке расчета платы за </w:t>
      </w:r>
      <w:r w:rsidR="00326890">
        <w:t xml:space="preserve">пользование жилым </w:t>
      </w:r>
      <w:proofErr w:type="gramStart"/>
      <w:r w:rsidR="00326890">
        <w:t>помещением  (</w:t>
      </w:r>
      <w:proofErr w:type="gramEnd"/>
      <w:r w:rsidR="00326890">
        <w:t xml:space="preserve">платы за найм) для нанимателей жилых помещений по договорам социального найма </w:t>
      </w:r>
      <w:proofErr w:type="gramStart"/>
      <w:r w:rsidR="00326890">
        <w:t>муниципального  жилищного</w:t>
      </w:r>
      <w:proofErr w:type="gramEnd"/>
      <w:r w:rsidR="00326890">
        <w:t xml:space="preserve"> фонда, находящегося в собственности сельского поселения </w:t>
      </w:r>
      <w:proofErr w:type="spellStart"/>
      <w:r w:rsidR="00326890">
        <w:t>Унъюган</w:t>
      </w:r>
      <w:proofErr w:type="spellEnd"/>
      <w:r w:rsidR="00326890">
        <w:t xml:space="preserve"> </w:t>
      </w:r>
      <w:r>
        <w:t>изложить в новой редакции, согласно приложению</w:t>
      </w:r>
      <w:r w:rsidR="007A19AC">
        <w:t xml:space="preserve"> 1</w:t>
      </w:r>
      <w:r>
        <w:t>;</w:t>
      </w:r>
    </w:p>
    <w:p w14:paraId="624190F8" w14:textId="2BEBCD27" w:rsidR="00441A27" w:rsidRDefault="0077617A" w:rsidP="0077617A">
      <w:pPr>
        <w:pStyle w:val="a7"/>
        <w:numPr>
          <w:ilvl w:val="1"/>
          <w:numId w:val="1"/>
        </w:numPr>
        <w:tabs>
          <w:tab w:val="clear" w:pos="4677"/>
          <w:tab w:val="clear" w:pos="9355"/>
        </w:tabs>
        <w:ind w:left="709"/>
        <w:jc w:val="both"/>
      </w:pPr>
      <w:r>
        <w:t xml:space="preserve"> П</w:t>
      </w:r>
      <w:r w:rsidR="00D50B09">
        <w:t xml:space="preserve">риложение 2 к постановлению </w:t>
      </w:r>
      <w:r>
        <w:t xml:space="preserve">изложить </w:t>
      </w:r>
      <w:r w:rsidR="00D50B09">
        <w:t>в новой редакции согласно приложению</w:t>
      </w:r>
      <w:r w:rsidR="007A19AC">
        <w:t xml:space="preserve"> 2</w:t>
      </w:r>
      <w:r w:rsidR="00D50B09">
        <w:t>.</w:t>
      </w:r>
    </w:p>
    <w:p w14:paraId="08635463" w14:textId="77777777" w:rsidR="00441A27" w:rsidRDefault="00131D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3477C">
        <w:rPr>
          <w:rFonts w:ascii="Times New Roman" w:eastAsia="Times New Roman" w:hAnsi="Times New Roman" w:cs="Times New Roman"/>
          <w:sz w:val="24"/>
          <w:szCs w:val="24"/>
        </w:rPr>
        <w:t xml:space="preserve">. Постановление опубликовать в сетевом издании «Официальный сайт Октябрьского района» и разместить на официальном сайте Администрации сельского поселения </w:t>
      </w:r>
      <w:proofErr w:type="spellStart"/>
      <w:r w:rsidR="0003477C">
        <w:rPr>
          <w:rFonts w:ascii="Times New Roman" w:eastAsia="Times New Roman" w:hAnsi="Times New Roman" w:cs="Times New Roman"/>
          <w:sz w:val="24"/>
          <w:szCs w:val="24"/>
        </w:rPr>
        <w:t>Унъюган</w:t>
      </w:r>
      <w:proofErr w:type="spellEnd"/>
      <w:r w:rsidR="0003477C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общего пользования (компьютерной сети «Интернет»).</w:t>
      </w:r>
    </w:p>
    <w:p w14:paraId="65A908B8" w14:textId="79CD7A05" w:rsidR="00441A27" w:rsidRDefault="00131D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03477C">
        <w:rPr>
          <w:rFonts w:ascii="Times New Roman" w:eastAsia="Times New Roman" w:hAnsi="Times New Roman" w:cs="Times New Roman"/>
          <w:sz w:val="24"/>
          <w:szCs w:val="24"/>
        </w:rPr>
        <w:t>. Постановление вступает в силу с 1 января 202</w:t>
      </w:r>
      <w:r w:rsidR="00012B6D">
        <w:rPr>
          <w:rFonts w:ascii="Times New Roman" w:eastAsia="Times New Roman" w:hAnsi="Times New Roman" w:cs="Times New Roman"/>
          <w:sz w:val="24"/>
          <w:szCs w:val="24"/>
        </w:rPr>
        <w:t>6</w:t>
      </w:r>
      <w:r w:rsidR="0003477C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20C061DF" w14:textId="392AB815" w:rsidR="00441A27" w:rsidRDefault="00131D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3477C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исполнением постановления </w:t>
      </w:r>
      <w:r w:rsidR="00F95540"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14:paraId="0F77787D" w14:textId="77777777" w:rsidR="00131D5A" w:rsidRDefault="00131D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CBBEB6" w14:textId="77777777" w:rsidR="00441A27" w:rsidRDefault="00441A27">
      <w:pPr>
        <w:pStyle w:val="a7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14:paraId="32DFD4C1" w14:textId="77777777" w:rsidR="00D03EBB" w:rsidRPr="00D03EBB" w:rsidRDefault="00D03EBB" w:rsidP="00D03EBB">
      <w:pPr>
        <w:wordWrap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3EBB">
        <w:rPr>
          <w:rFonts w:ascii="Times New Roman" w:hAnsi="Times New Roman"/>
          <w:sz w:val="24"/>
          <w:szCs w:val="24"/>
        </w:rPr>
        <w:t xml:space="preserve">Исполняющий обязанности </w:t>
      </w:r>
    </w:p>
    <w:p w14:paraId="09ACB65C" w14:textId="68B2F1E6" w:rsidR="008D4C1D" w:rsidRDefault="00D03EBB" w:rsidP="00D03EBB">
      <w:pPr>
        <w:wordWrap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3EBB">
        <w:rPr>
          <w:rFonts w:ascii="Times New Roman" w:hAnsi="Times New Roman"/>
          <w:sz w:val="24"/>
          <w:szCs w:val="24"/>
        </w:rPr>
        <w:t xml:space="preserve">главы сельского поселения </w:t>
      </w:r>
      <w:proofErr w:type="spellStart"/>
      <w:r w:rsidRPr="00D03EBB">
        <w:rPr>
          <w:rFonts w:ascii="Times New Roman" w:hAnsi="Times New Roman"/>
          <w:sz w:val="24"/>
          <w:szCs w:val="24"/>
        </w:rPr>
        <w:t>Унъюган</w:t>
      </w:r>
      <w:proofErr w:type="spellEnd"/>
      <w:r w:rsidRPr="00D03EB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D03EBB">
        <w:rPr>
          <w:rFonts w:ascii="Times New Roman" w:hAnsi="Times New Roman"/>
          <w:sz w:val="24"/>
          <w:szCs w:val="24"/>
        </w:rPr>
        <w:t xml:space="preserve"> Л.В. Балабанова                          </w:t>
      </w:r>
    </w:p>
    <w:p w14:paraId="457D27F1" w14:textId="77777777" w:rsidR="008D4C1D" w:rsidRDefault="008D4C1D" w:rsidP="002B0AC9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4BADB3" w14:textId="77777777" w:rsidR="00F95540" w:rsidRDefault="00F95540" w:rsidP="002B0AC9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61291E" w14:textId="3CE83525" w:rsidR="002B0AC9" w:rsidRDefault="002B0AC9" w:rsidP="002B0AC9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2C71EE">
        <w:rPr>
          <w:rFonts w:ascii="Times New Roman" w:hAnsi="Times New Roman"/>
          <w:sz w:val="24"/>
          <w:szCs w:val="24"/>
        </w:rPr>
        <w:t>1</w:t>
      </w:r>
    </w:p>
    <w:p w14:paraId="5D7340F5" w14:textId="77777777" w:rsidR="002B0AC9" w:rsidRDefault="002B0AC9" w:rsidP="002B0A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298FE7C6" w14:textId="77777777" w:rsidR="002B0AC9" w:rsidRDefault="002B0AC9" w:rsidP="002B0A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Унъюган</w:t>
      </w:r>
      <w:proofErr w:type="spellEnd"/>
    </w:p>
    <w:p w14:paraId="10BB5892" w14:textId="2658EBE3" w:rsidR="002B0AC9" w:rsidRDefault="002B0AC9" w:rsidP="002B0AC9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1B0AB2">
        <w:rPr>
          <w:rFonts w:ascii="Times New Roman" w:hAnsi="Times New Roman"/>
          <w:sz w:val="24"/>
          <w:szCs w:val="24"/>
        </w:rPr>
        <w:t xml:space="preserve"> 26.</w:t>
      </w:r>
      <w:r w:rsidR="00012B6D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202</w:t>
      </w:r>
      <w:r w:rsidR="00012B6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1B0AB2">
        <w:rPr>
          <w:rFonts w:ascii="Times New Roman" w:hAnsi="Times New Roman"/>
          <w:sz w:val="24"/>
          <w:szCs w:val="24"/>
        </w:rPr>
        <w:t>296</w:t>
      </w:r>
    </w:p>
    <w:p w14:paraId="18CD4C5E" w14:textId="77777777" w:rsidR="00012B6D" w:rsidRDefault="00012B6D" w:rsidP="002B0AC9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307ABB" w14:textId="77777777" w:rsidR="00012B6D" w:rsidRDefault="00012B6D" w:rsidP="002B0AC9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419102" w14:textId="77777777" w:rsidR="00FF1EE0" w:rsidRDefault="00FF1EE0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64EDDE" w14:textId="77777777" w:rsidR="002B0AC9" w:rsidRDefault="002B0AC9" w:rsidP="002B0AC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Положению</w:t>
      </w:r>
    </w:p>
    <w:p w14:paraId="1F06261B" w14:textId="77777777" w:rsidR="002B0AC9" w:rsidRDefault="002B0AC9" w:rsidP="002B0A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порядке расчета </w:t>
      </w:r>
      <w:bookmarkStart w:id="1" w:name="_Hlk213681171"/>
      <w:r>
        <w:rPr>
          <w:rFonts w:ascii="Times New Roman" w:hAnsi="Times New Roman"/>
          <w:sz w:val="24"/>
          <w:szCs w:val="24"/>
        </w:rPr>
        <w:t>платы за пользование жилым помещением</w:t>
      </w:r>
    </w:p>
    <w:p w14:paraId="49F0A616" w14:textId="77777777" w:rsidR="002B0AC9" w:rsidRDefault="002B0AC9" w:rsidP="002B0A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(платы за наем) для нанимателей жилых помещений</w:t>
      </w:r>
    </w:p>
    <w:p w14:paraId="30207063" w14:textId="77777777" w:rsidR="002B0AC9" w:rsidRDefault="002B0AC9" w:rsidP="002B0A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договорам социального найма муниципального жилищного фонда,</w:t>
      </w:r>
    </w:p>
    <w:p w14:paraId="678449FF" w14:textId="77777777" w:rsidR="002B0AC9" w:rsidRDefault="002B0AC9" w:rsidP="002B0A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находящегося в собственности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Унъюган</w:t>
      </w:r>
      <w:proofErr w:type="spellEnd"/>
    </w:p>
    <w:bookmarkEnd w:id="1"/>
    <w:p w14:paraId="5917B924" w14:textId="77777777" w:rsidR="002B0AC9" w:rsidRDefault="002B0AC9" w:rsidP="002B0A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267D6E" w14:textId="77777777" w:rsidR="002B0AC9" w:rsidRDefault="002B0AC9" w:rsidP="002B0A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Коэффициенты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характеризующие качество и благоустройство жилого помещения, месторасположение дома и соответствие платы</w:t>
      </w:r>
    </w:p>
    <w:p w14:paraId="25A6DF9F" w14:textId="77777777" w:rsidR="002B0AC9" w:rsidRDefault="002B0AC9" w:rsidP="002B0A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1552"/>
        <w:gridCol w:w="4111"/>
        <w:gridCol w:w="1566"/>
      </w:tblGrid>
      <w:tr w:rsidR="002B0AC9" w14:paraId="2E8A40D3" w14:textId="77777777" w:rsidTr="00877819">
        <w:tc>
          <w:tcPr>
            <w:tcW w:w="675" w:type="dxa"/>
          </w:tcPr>
          <w:p w14:paraId="0DDD9794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№ п/п</w:t>
            </w:r>
          </w:p>
        </w:tc>
        <w:tc>
          <w:tcPr>
            <w:tcW w:w="2410" w:type="dxa"/>
          </w:tcPr>
          <w:p w14:paraId="090CC0D1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Наименование</w:t>
            </w:r>
          </w:p>
        </w:tc>
        <w:tc>
          <w:tcPr>
            <w:tcW w:w="1552" w:type="dxa"/>
          </w:tcPr>
          <w:p w14:paraId="494DC04E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Обозначение</w:t>
            </w:r>
          </w:p>
        </w:tc>
        <w:tc>
          <w:tcPr>
            <w:tcW w:w="4111" w:type="dxa"/>
          </w:tcPr>
          <w:p w14:paraId="46D75AE2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Параметры</w:t>
            </w:r>
          </w:p>
        </w:tc>
        <w:tc>
          <w:tcPr>
            <w:tcW w:w="1566" w:type="dxa"/>
          </w:tcPr>
          <w:p w14:paraId="4EC6752E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Значение</w:t>
            </w:r>
          </w:p>
        </w:tc>
      </w:tr>
      <w:tr w:rsidR="002B0AC9" w14:paraId="77C9C2E1" w14:textId="77777777" w:rsidTr="00877819">
        <w:trPr>
          <w:trHeight w:val="897"/>
        </w:trPr>
        <w:tc>
          <w:tcPr>
            <w:tcW w:w="675" w:type="dxa"/>
            <w:vMerge w:val="restart"/>
          </w:tcPr>
          <w:p w14:paraId="08E5B3B3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 w14:paraId="6F2B93B8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 w14:paraId="75CEF4CC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 w14:paraId="1F923929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47A7A7E5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Коэффициент качества жилого помещения</w:t>
            </w:r>
          </w:p>
        </w:tc>
        <w:tc>
          <w:tcPr>
            <w:tcW w:w="1552" w:type="dxa"/>
            <w:vMerge w:val="restart"/>
            <w:vAlign w:val="center"/>
          </w:tcPr>
          <w:p w14:paraId="05E0D968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К1</w:t>
            </w:r>
          </w:p>
        </w:tc>
        <w:tc>
          <w:tcPr>
            <w:tcW w:w="4111" w:type="dxa"/>
            <w:vAlign w:val="center"/>
          </w:tcPr>
          <w:p w14:paraId="1E011CC3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Жилые помещения в капитальном исполнении (со стенами из кирпича, панелей, блоков)</w:t>
            </w:r>
          </w:p>
        </w:tc>
        <w:tc>
          <w:tcPr>
            <w:tcW w:w="1566" w:type="dxa"/>
            <w:vAlign w:val="center"/>
          </w:tcPr>
          <w:p w14:paraId="2BB91E3D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1,3</w:t>
            </w:r>
          </w:p>
        </w:tc>
      </w:tr>
      <w:tr w:rsidR="002B0AC9" w14:paraId="59F687F9" w14:textId="77777777" w:rsidTr="00877819">
        <w:trPr>
          <w:trHeight w:val="1032"/>
        </w:trPr>
        <w:tc>
          <w:tcPr>
            <w:tcW w:w="675" w:type="dxa"/>
            <w:vMerge/>
          </w:tcPr>
          <w:p w14:paraId="12461ED6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719BD34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552" w:type="dxa"/>
            <w:vMerge/>
            <w:vAlign w:val="center"/>
          </w:tcPr>
          <w:p w14:paraId="217C35FB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52F999A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Жилые помещения в деревянном, исполнении (со стенами из дерева, смешанных и других материалов)</w:t>
            </w:r>
          </w:p>
        </w:tc>
        <w:tc>
          <w:tcPr>
            <w:tcW w:w="1566" w:type="dxa"/>
            <w:vAlign w:val="center"/>
          </w:tcPr>
          <w:p w14:paraId="7E24845B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1,1</w:t>
            </w:r>
          </w:p>
        </w:tc>
      </w:tr>
      <w:tr w:rsidR="002B0AC9" w14:paraId="2613FBCE" w14:textId="77777777" w:rsidTr="00877819">
        <w:trPr>
          <w:trHeight w:val="353"/>
        </w:trPr>
        <w:tc>
          <w:tcPr>
            <w:tcW w:w="675" w:type="dxa"/>
            <w:vMerge w:val="restart"/>
          </w:tcPr>
          <w:p w14:paraId="61CB5178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 w14:paraId="500145A7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 w14:paraId="5BDA086F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14:paraId="56827253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Коэффициент благоустройства жилого помещения</w:t>
            </w:r>
          </w:p>
        </w:tc>
        <w:tc>
          <w:tcPr>
            <w:tcW w:w="1552" w:type="dxa"/>
            <w:vMerge w:val="restart"/>
            <w:vAlign w:val="center"/>
          </w:tcPr>
          <w:p w14:paraId="6568B87C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К2</w:t>
            </w:r>
          </w:p>
        </w:tc>
        <w:tc>
          <w:tcPr>
            <w:tcW w:w="4111" w:type="dxa"/>
            <w:vAlign w:val="center"/>
          </w:tcPr>
          <w:p w14:paraId="7D7A612F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Полное благоустройство</w:t>
            </w:r>
          </w:p>
        </w:tc>
        <w:tc>
          <w:tcPr>
            <w:tcW w:w="1566" w:type="dxa"/>
            <w:vAlign w:val="center"/>
          </w:tcPr>
          <w:p w14:paraId="5AEF36BE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1,3</w:t>
            </w:r>
          </w:p>
        </w:tc>
      </w:tr>
      <w:tr w:rsidR="002B0AC9" w14:paraId="08229441" w14:textId="77777777" w:rsidTr="00877819">
        <w:trPr>
          <w:trHeight w:val="380"/>
        </w:trPr>
        <w:tc>
          <w:tcPr>
            <w:tcW w:w="675" w:type="dxa"/>
            <w:vMerge/>
          </w:tcPr>
          <w:p w14:paraId="67AFCD13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E5B376E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552" w:type="dxa"/>
            <w:vMerge/>
            <w:vAlign w:val="center"/>
          </w:tcPr>
          <w:p w14:paraId="6C6A5585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65FB1FF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Не полное благоустройство</w:t>
            </w:r>
          </w:p>
        </w:tc>
        <w:tc>
          <w:tcPr>
            <w:tcW w:w="1566" w:type="dxa"/>
            <w:vAlign w:val="center"/>
          </w:tcPr>
          <w:p w14:paraId="603C6604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1,2</w:t>
            </w:r>
          </w:p>
        </w:tc>
      </w:tr>
      <w:tr w:rsidR="002B0AC9" w14:paraId="13B77FA7" w14:textId="77777777" w:rsidTr="00877819">
        <w:trPr>
          <w:trHeight w:val="353"/>
        </w:trPr>
        <w:tc>
          <w:tcPr>
            <w:tcW w:w="675" w:type="dxa"/>
            <w:vMerge/>
          </w:tcPr>
          <w:p w14:paraId="319E2B33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BEC161A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552" w:type="dxa"/>
            <w:vMerge/>
            <w:vAlign w:val="center"/>
          </w:tcPr>
          <w:p w14:paraId="4B189D5D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A59E24A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Отсутствие благоустройства (печное отопление)</w:t>
            </w:r>
          </w:p>
        </w:tc>
        <w:tc>
          <w:tcPr>
            <w:tcW w:w="1566" w:type="dxa"/>
            <w:vAlign w:val="center"/>
          </w:tcPr>
          <w:p w14:paraId="354ADAC5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0,8</w:t>
            </w:r>
          </w:p>
        </w:tc>
      </w:tr>
      <w:tr w:rsidR="002B0AC9" w14:paraId="74F70B2F" w14:textId="77777777" w:rsidTr="00877819">
        <w:tc>
          <w:tcPr>
            <w:tcW w:w="675" w:type="dxa"/>
          </w:tcPr>
          <w:p w14:paraId="01A8D31C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 w14:paraId="44B77771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4D6E1294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Коэффициент месторасположения жилого дома</w:t>
            </w:r>
          </w:p>
        </w:tc>
        <w:tc>
          <w:tcPr>
            <w:tcW w:w="1552" w:type="dxa"/>
            <w:vAlign w:val="center"/>
          </w:tcPr>
          <w:p w14:paraId="12CB859F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К3</w:t>
            </w:r>
          </w:p>
        </w:tc>
        <w:tc>
          <w:tcPr>
            <w:tcW w:w="4111" w:type="dxa"/>
            <w:vAlign w:val="center"/>
          </w:tcPr>
          <w:p w14:paraId="24D1CDAD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 xml:space="preserve">Муниципальное образование сельское поселение 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2"/>
              </w:rPr>
              <w:t>Унъюган</w:t>
            </w:r>
            <w:proofErr w:type="spellEnd"/>
          </w:p>
        </w:tc>
        <w:tc>
          <w:tcPr>
            <w:tcW w:w="1566" w:type="dxa"/>
            <w:vAlign w:val="center"/>
          </w:tcPr>
          <w:p w14:paraId="1FCC2012" w14:textId="77777777" w:rsidR="002B0AC9" w:rsidRDefault="002B0AC9" w:rsidP="0087781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1,0</w:t>
            </w:r>
          </w:p>
        </w:tc>
      </w:tr>
    </w:tbl>
    <w:p w14:paraId="77B70A82" w14:textId="77777777" w:rsidR="002B0AC9" w:rsidRDefault="002B0AC9" w:rsidP="002B0AC9">
      <w:pPr>
        <w:pStyle w:val="ConsPlusTitle"/>
        <w:jc w:val="center"/>
        <w:rPr>
          <w:b w:val="0"/>
        </w:rPr>
      </w:pPr>
    </w:p>
    <w:p w14:paraId="01BDE872" w14:textId="77777777" w:rsidR="00012B6D" w:rsidRPr="00012B6D" w:rsidRDefault="00012B6D" w:rsidP="00012B6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2" w:name="_Hlk213668787"/>
      <w:r w:rsidRPr="00012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 установлении величины коэффициента соответствия платы (Кс)</w:t>
      </w:r>
    </w:p>
    <w:p w14:paraId="6D8B0041" w14:textId="77777777" w:rsidR="00012B6D" w:rsidRPr="00012B6D" w:rsidRDefault="00012B6D" w:rsidP="00012B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2B6D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установления величины коэффициента соответствия платы, применяемого для расчёта платы граждан за наем жилого помещения, в соответствии с Жилищным кодексом Российской Федерации, приказом Министерства строительства и жилищно-коммунального хозяйства Российской Федерации от 27.09.2016 №668/</w:t>
      </w:r>
      <w:proofErr w:type="spellStart"/>
      <w:r w:rsidRPr="00012B6D">
        <w:rPr>
          <w:rFonts w:ascii="Times New Roman" w:eastAsia="Calibri" w:hAnsi="Times New Roman" w:cs="Times New Roman"/>
          <w:sz w:val="24"/>
          <w:szCs w:val="24"/>
          <w:lang w:eastAsia="en-US"/>
        </w:rPr>
        <w:t>пр</w:t>
      </w:r>
      <w:proofErr w:type="spellEnd"/>
      <w:r w:rsidRPr="00012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учитывая социально-экономические условия сельского поселения </w:t>
      </w:r>
      <w:proofErr w:type="spellStart"/>
      <w:r w:rsidRPr="00012B6D">
        <w:rPr>
          <w:rFonts w:ascii="Times New Roman" w:eastAsia="Calibri" w:hAnsi="Times New Roman" w:cs="Times New Roman"/>
          <w:sz w:val="24"/>
          <w:szCs w:val="24"/>
          <w:lang w:eastAsia="en-US"/>
        </w:rPr>
        <w:t>Унъюган</w:t>
      </w:r>
      <w:proofErr w:type="spellEnd"/>
      <w:r w:rsidRPr="00012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</w:p>
    <w:p w14:paraId="0895A937" w14:textId="77777777" w:rsidR="00012B6D" w:rsidRPr="00012B6D" w:rsidRDefault="00012B6D" w:rsidP="00012B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2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Установить: </w:t>
      </w:r>
    </w:p>
    <w:p w14:paraId="7089673D" w14:textId="77777777" w:rsidR="00012B6D" w:rsidRPr="00012B6D" w:rsidRDefault="00012B6D" w:rsidP="00012B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2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Коэффициент соответствия платы, применяемый для расчёта размера платы граждан за наем жилого помещения на территории сельского поселения </w:t>
      </w:r>
      <w:proofErr w:type="spellStart"/>
      <w:r w:rsidRPr="00012B6D">
        <w:rPr>
          <w:rFonts w:ascii="Times New Roman" w:eastAsia="Calibri" w:hAnsi="Times New Roman" w:cs="Times New Roman"/>
          <w:sz w:val="24"/>
          <w:szCs w:val="24"/>
          <w:lang w:eastAsia="en-US"/>
        </w:rPr>
        <w:t>Унъюган</w:t>
      </w:r>
      <w:proofErr w:type="spellEnd"/>
      <w:r w:rsidRPr="00012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размере 0,038. </w:t>
      </w:r>
    </w:p>
    <w:bookmarkEnd w:id="2"/>
    <w:p w14:paraId="624A7B34" w14:textId="77777777" w:rsidR="00012B6D" w:rsidRPr="00012B6D" w:rsidRDefault="00012B6D" w:rsidP="00012B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DFC4A73" w14:textId="77777777" w:rsidR="00012B6D" w:rsidRDefault="00012B6D" w:rsidP="002B0AC9">
      <w:pPr>
        <w:pStyle w:val="ConsPlusTitle"/>
        <w:jc w:val="center"/>
        <w:rPr>
          <w:b w:val="0"/>
        </w:rPr>
      </w:pPr>
    </w:p>
    <w:p w14:paraId="651B042B" w14:textId="77777777" w:rsidR="00FF1EE0" w:rsidRDefault="00FF1EE0" w:rsidP="00012B6D">
      <w:pPr>
        <w:wordWrap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BD63D" w14:textId="77777777" w:rsidR="00FF1EE0" w:rsidRDefault="00FF1EE0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D6BC3A" w14:textId="77777777" w:rsidR="00FF1EE0" w:rsidRDefault="00FF1EE0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BDED457" w14:textId="77777777" w:rsidR="002C71EE" w:rsidRDefault="002C71EE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288CA7" w14:textId="77777777" w:rsidR="002C71EE" w:rsidRDefault="002C71EE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11F96A" w14:textId="77777777" w:rsidR="002C71EE" w:rsidRDefault="002C71EE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E755A7" w14:textId="77777777" w:rsidR="002C71EE" w:rsidRDefault="002C71EE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5FFBD49" w14:textId="3DCDD8CF" w:rsidR="00441A27" w:rsidRDefault="0003477C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F1EE0">
        <w:rPr>
          <w:rFonts w:ascii="Times New Roman" w:hAnsi="Times New Roman"/>
          <w:sz w:val="24"/>
          <w:szCs w:val="24"/>
        </w:rPr>
        <w:t xml:space="preserve"> </w:t>
      </w:r>
      <w:r w:rsidR="002C71EE">
        <w:rPr>
          <w:rFonts w:ascii="Times New Roman" w:hAnsi="Times New Roman"/>
          <w:sz w:val="24"/>
          <w:szCs w:val="24"/>
        </w:rPr>
        <w:t>2</w:t>
      </w:r>
    </w:p>
    <w:p w14:paraId="7F0D668B" w14:textId="77777777" w:rsidR="00441A27" w:rsidRDefault="00034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023D835" w14:textId="77777777" w:rsidR="00441A27" w:rsidRDefault="00034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Унъюган</w:t>
      </w:r>
      <w:proofErr w:type="spellEnd"/>
    </w:p>
    <w:p w14:paraId="3A2A50E1" w14:textId="7F54211C" w:rsidR="00D67CEC" w:rsidRDefault="0003477C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B0AB2">
        <w:rPr>
          <w:rFonts w:ascii="Times New Roman" w:hAnsi="Times New Roman"/>
          <w:sz w:val="24"/>
          <w:szCs w:val="24"/>
        </w:rPr>
        <w:t>26.</w:t>
      </w:r>
      <w:r w:rsidR="00012B6D">
        <w:rPr>
          <w:rFonts w:ascii="Times New Roman" w:hAnsi="Times New Roman"/>
          <w:sz w:val="24"/>
          <w:szCs w:val="24"/>
        </w:rPr>
        <w:t>11.</w:t>
      </w:r>
      <w:r w:rsidR="00D67CEC">
        <w:rPr>
          <w:rFonts w:ascii="Times New Roman" w:hAnsi="Times New Roman"/>
          <w:sz w:val="24"/>
          <w:szCs w:val="24"/>
        </w:rPr>
        <w:t>202</w:t>
      </w:r>
      <w:r w:rsidR="00012B6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1B0AB2">
        <w:rPr>
          <w:rFonts w:ascii="Times New Roman" w:hAnsi="Times New Roman"/>
          <w:sz w:val="24"/>
          <w:szCs w:val="24"/>
        </w:rPr>
        <w:t>296</w:t>
      </w:r>
    </w:p>
    <w:p w14:paraId="046DA999" w14:textId="77777777" w:rsidR="00441A27" w:rsidRDefault="0003477C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E100E99" w14:textId="77777777" w:rsidR="00441A27" w:rsidRDefault="00034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3" w:name="_Hlk213668252"/>
      <w:r>
        <w:rPr>
          <w:rFonts w:ascii="Times New Roman" w:hAnsi="Times New Roman"/>
          <w:sz w:val="24"/>
          <w:szCs w:val="24"/>
        </w:rPr>
        <w:t>Приложение 2</w:t>
      </w:r>
    </w:p>
    <w:p w14:paraId="490CF061" w14:textId="77777777" w:rsidR="00441A27" w:rsidRDefault="00034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106E8931" w14:textId="77777777" w:rsidR="00441A27" w:rsidRDefault="00034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Унъюган</w:t>
      </w:r>
      <w:proofErr w:type="spellEnd"/>
    </w:p>
    <w:p w14:paraId="7B91C901" w14:textId="77777777" w:rsidR="00441A27" w:rsidRDefault="00034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28.10.2019 № 272</w:t>
      </w:r>
    </w:p>
    <w:bookmarkEnd w:id="3"/>
    <w:p w14:paraId="22D93203" w14:textId="77777777" w:rsidR="00441A27" w:rsidRDefault="00441A27">
      <w:pPr>
        <w:pStyle w:val="ConsPlusNormal"/>
        <w:jc w:val="right"/>
        <w:outlineLvl w:val="0"/>
      </w:pPr>
    </w:p>
    <w:p w14:paraId="0160604E" w14:textId="77777777" w:rsidR="00441A27" w:rsidRDefault="00441A27">
      <w:pPr>
        <w:pStyle w:val="ConsPlusTitle"/>
        <w:jc w:val="center"/>
      </w:pPr>
    </w:p>
    <w:p w14:paraId="695B4130" w14:textId="77777777" w:rsidR="00441A27" w:rsidRDefault="0003477C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</w:t>
      </w:r>
    </w:p>
    <w:p w14:paraId="6CE0B8C2" w14:textId="77777777" w:rsidR="00441A27" w:rsidRDefault="0003477C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платы за пользование жилым помещением (платы за наем) для нанимателей жилых помещений по договорам социального найма муниципального жилищного фонда, находящегося в собственности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Унъюган</w:t>
      </w:r>
      <w:proofErr w:type="spellEnd"/>
    </w:p>
    <w:p w14:paraId="041CEC7B" w14:textId="77777777" w:rsidR="00441A27" w:rsidRDefault="00441A27">
      <w:pPr>
        <w:pStyle w:val="ConsPlusTitle"/>
        <w:jc w:val="center"/>
        <w:rPr>
          <w:rFonts w:ascii="Times New Roman" w:hAnsi="Times New Roman"/>
        </w:rPr>
      </w:pP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817"/>
        <w:gridCol w:w="7229"/>
        <w:gridCol w:w="2268"/>
      </w:tblGrid>
      <w:tr w:rsidR="00441A27" w14:paraId="564815FD" w14:textId="77777777" w:rsidTr="00E40F98">
        <w:tc>
          <w:tcPr>
            <w:tcW w:w="817" w:type="dxa"/>
          </w:tcPr>
          <w:p w14:paraId="64A8E3DA" w14:textId="77777777" w:rsidR="00441A27" w:rsidRDefault="0003477C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3E3A12BD" w14:textId="77777777" w:rsidR="00441A27" w:rsidRDefault="0003477C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229" w:type="dxa"/>
          </w:tcPr>
          <w:p w14:paraId="54EDAFC1" w14:textId="77777777" w:rsidR="00441A27" w:rsidRDefault="0003477C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жилых помещений</w:t>
            </w:r>
          </w:p>
          <w:p w14:paraId="3D7C69D0" w14:textId="77777777" w:rsidR="00441A27" w:rsidRDefault="0003477C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жилищного фонда</w:t>
            </w:r>
          </w:p>
        </w:tc>
        <w:tc>
          <w:tcPr>
            <w:tcW w:w="2268" w:type="dxa"/>
          </w:tcPr>
          <w:p w14:paraId="68F41D36" w14:textId="77777777" w:rsidR="00441A27" w:rsidRPr="008E60BA" w:rsidRDefault="0003477C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0BA">
              <w:rPr>
                <w:rFonts w:ascii="Times New Roman" w:hAnsi="Times New Roman"/>
                <w:sz w:val="24"/>
                <w:szCs w:val="24"/>
              </w:rPr>
              <w:t>Размер платы,</w:t>
            </w:r>
          </w:p>
          <w:p w14:paraId="781199D9" w14:textId="77777777" w:rsidR="00441A27" w:rsidRPr="008E60BA" w:rsidRDefault="0003477C">
            <w:pPr>
              <w:pStyle w:val="ConsPlusTitl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0BA">
              <w:rPr>
                <w:rFonts w:ascii="Times New Roman" w:hAnsi="Times New Roman"/>
                <w:sz w:val="24"/>
                <w:szCs w:val="24"/>
              </w:rPr>
              <w:t>руб./м</w:t>
            </w:r>
            <w:r w:rsidRPr="008E60B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E60BA">
              <w:rPr>
                <w:rFonts w:ascii="Times New Roman" w:hAnsi="Times New Roman"/>
                <w:sz w:val="24"/>
                <w:szCs w:val="24"/>
              </w:rPr>
              <w:t xml:space="preserve"> в месяц</w:t>
            </w:r>
          </w:p>
        </w:tc>
      </w:tr>
      <w:tr w:rsidR="00441A27" w14:paraId="6D6765E8" w14:textId="77777777" w:rsidTr="00E40F98">
        <w:tc>
          <w:tcPr>
            <w:tcW w:w="817" w:type="dxa"/>
          </w:tcPr>
          <w:p w14:paraId="26806400" w14:textId="77777777" w:rsidR="00441A27" w:rsidRDefault="00441A27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26892CB8" w14:textId="77777777" w:rsidR="00441A27" w:rsidRDefault="0003477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778544B7" w14:textId="77777777" w:rsidR="00441A27" w:rsidRDefault="0003477C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капитальном исполнении (со стенами из кирпича, панелей, блоков), полное благоустройство</w:t>
            </w:r>
          </w:p>
        </w:tc>
        <w:tc>
          <w:tcPr>
            <w:tcW w:w="2268" w:type="dxa"/>
            <w:vAlign w:val="center"/>
          </w:tcPr>
          <w:p w14:paraId="4EAA1152" w14:textId="4E85B06B" w:rsidR="00441A27" w:rsidRPr="00327E52" w:rsidRDefault="00327E52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7E52">
              <w:rPr>
                <w:rFonts w:ascii="Times New Roman" w:hAnsi="Times New Roman"/>
                <w:b w:val="0"/>
                <w:sz w:val="24"/>
                <w:szCs w:val="24"/>
              </w:rPr>
              <w:t>4,76</w:t>
            </w:r>
          </w:p>
        </w:tc>
      </w:tr>
      <w:tr w:rsidR="00441A27" w14:paraId="0BB0AFE5" w14:textId="77777777" w:rsidTr="00E40F98">
        <w:tc>
          <w:tcPr>
            <w:tcW w:w="817" w:type="dxa"/>
          </w:tcPr>
          <w:p w14:paraId="32BD5D6F" w14:textId="77777777" w:rsidR="00441A27" w:rsidRDefault="00441A27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25B63162" w14:textId="77777777" w:rsidR="00441A27" w:rsidRDefault="0003477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59915012" w14:textId="77777777" w:rsidR="00441A27" w:rsidRDefault="0003477C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капитальном исполнении (со стенами из кирпича, панелей, блоков), не полное благоустройство</w:t>
            </w:r>
          </w:p>
        </w:tc>
        <w:tc>
          <w:tcPr>
            <w:tcW w:w="2268" w:type="dxa"/>
            <w:vAlign w:val="center"/>
          </w:tcPr>
          <w:p w14:paraId="36B9A9B7" w14:textId="35576944" w:rsidR="00441A27" w:rsidRPr="00327E52" w:rsidRDefault="00E40F98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327E52">
              <w:rPr>
                <w:rFonts w:ascii="Times New Roman" w:hAnsi="Times New Roman"/>
                <w:b w:val="0"/>
                <w:sz w:val="24"/>
                <w:szCs w:val="24"/>
              </w:rPr>
              <w:t>4,</w:t>
            </w:r>
            <w:r w:rsidR="00327E52" w:rsidRPr="00327E52">
              <w:rPr>
                <w:rFonts w:ascii="Times New Roman" w:hAnsi="Times New Roman"/>
                <w:b w:val="0"/>
                <w:sz w:val="24"/>
                <w:szCs w:val="24"/>
              </w:rPr>
              <w:t>64</w:t>
            </w:r>
          </w:p>
        </w:tc>
      </w:tr>
      <w:tr w:rsidR="00441A27" w14:paraId="71D4B935" w14:textId="77777777" w:rsidTr="00E40F98">
        <w:tc>
          <w:tcPr>
            <w:tcW w:w="817" w:type="dxa"/>
          </w:tcPr>
          <w:p w14:paraId="14589293" w14:textId="77777777" w:rsidR="00441A27" w:rsidRDefault="00441A27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24FBD597" w14:textId="77777777" w:rsidR="00441A27" w:rsidRDefault="0003477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6C3DC091" w14:textId="77777777" w:rsidR="00441A27" w:rsidRDefault="0003477C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деревянном, исполнении (со стенами из дерева, смешанных и других материалов), полное благоустройство</w:t>
            </w:r>
          </w:p>
        </w:tc>
        <w:tc>
          <w:tcPr>
            <w:tcW w:w="2268" w:type="dxa"/>
            <w:vAlign w:val="center"/>
          </w:tcPr>
          <w:p w14:paraId="18117C28" w14:textId="61DD54C5" w:rsidR="00441A27" w:rsidRPr="00327E52" w:rsidRDefault="00327E52" w:rsidP="008E60BA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7E52">
              <w:rPr>
                <w:rFonts w:ascii="Times New Roman" w:hAnsi="Times New Roman"/>
                <w:b w:val="0"/>
                <w:sz w:val="24"/>
                <w:szCs w:val="24"/>
              </w:rPr>
              <w:t>4,48</w:t>
            </w:r>
          </w:p>
        </w:tc>
      </w:tr>
      <w:tr w:rsidR="00441A27" w14:paraId="0F3D5241" w14:textId="77777777" w:rsidTr="00E40F98">
        <w:tc>
          <w:tcPr>
            <w:tcW w:w="817" w:type="dxa"/>
          </w:tcPr>
          <w:p w14:paraId="08D22CAE" w14:textId="77777777" w:rsidR="00441A27" w:rsidRDefault="00441A27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0208BD98" w14:textId="77777777" w:rsidR="00441A27" w:rsidRDefault="0003477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245E3468" w14:textId="77777777" w:rsidR="00441A27" w:rsidRDefault="0003477C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деревянном, исполнении (со стенами из дерева, смешанных и других материалов), не полное благоустройство</w:t>
            </w:r>
          </w:p>
        </w:tc>
        <w:tc>
          <w:tcPr>
            <w:tcW w:w="2268" w:type="dxa"/>
            <w:vAlign w:val="center"/>
          </w:tcPr>
          <w:p w14:paraId="4D0D3880" w14:textId="16DF5E4E" w:rsidR="00441A27" w:rsidRPr="00327E52" w:rsidRDefault="00327E52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7E52">
              <w:rPr>
                <w:rFonts w:ascii="Times New Roman" w:hAnsi="Times New Roman"/>
                <w:b w:val="0"/>
                <w:sz w:val="24"/>
                <w:szCs w:val="24"/>
              </w:rPr>
              <w:t>4,36</w:t>
            </w:r>
          </w:p>
        </w:tc>
      </w:tr>
      <w:tr w:rsidR="00441A27" w14:paraId="72F6E722" w14:textId="77777777" w:rsidTr="00E40F98">
        <w:tc>
          <w:tcPr>
            <w:tcW w:w="817" w:type="dxa"/>
          </w:tcPr>
          <w:p w14:paraId="3E895397" w14:textId="77777777" w:rsidR="00441A27" w:rsidRDefault="00441A27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3558A8BD" w14:textId="77777777" w:rsidR="00441A27" w:rsidRDefault="0003477C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254E2F2E" w14:textId="77777777" w:rsidR="00441A27" w:rsidRDefault="0003477C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Жилые помещения в деревянном, исполнении (со стенами из дерева, смешанных и других материалов), отсутствие благоустройства </w:t>
            </w:r>
          </w:p>
        </w:tc>
        <w:tc>
          <w:tcPr>
            <w:tcW w:w="2268" w:type="dxa"/>
            <w:vAlign w:val="center"/>
          </w:tcPr>
          <w:p w14:paraId="4374CD5B" w14:textId="2417543A" w:rsidR="00441A27" w:rsidRPr="00327E52" w:rsidRDefault="00327E52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27E52">
              <w:rPr>
                <w:rFonts w:ascii="Times New Roman" w:hAnsi="Times New Roman"/>
                <w:b w:val="0"/>
                <w:sz w:val="24"/>
                <w:szCs w:val="24"/>
              </w:rPr>
              <w:t>3,8</w:t>
            </w:r>
            <w:r w:rsidR="00EF1328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</w:tbl>
    <w:p w14:paraId="050E03B5" w14:textId="77777777" w:rsidR="00441A27" w:rsidRDefault="00441A27">
      <w:pPr>
        <w:pStyle w:val="ConsPlusTitle"/>
        <w:jc w:val="center"/>
        <w:rPr>
          <w:rFonts w:ascii="Times New Roman" w:hAnsi="Times New Roman"/>
        </w:rPr>
      </w:pPr>
    </w:p>
    <w:p w14:paraId="05B0F014" w14:textId="77777777" w:rsidR="00441A27" w:rsidRDefault="00441A27">
      <w:pPr>
        <w:pStyle w:val="ConsPlusNormal"/>
        <w:wordWrap w:val="0"/>
        <w:jc w:val="right"/>
        <w:outlineLvl w:val="1"/>
        <w:rPr>
          <w:rFonts w:ascii="Times New Roman" w:hAnsi="Times New Roman"/>
        </w:rPr>
      </w:pPr>
    </w:p>
    <w:p w14:paraId="6FF6E104" w14:textId="77777777" w:rsidR="00E40F98" w:rsidRDefault="00E40F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2347AB" w14:textId="77777777" w:rsidR="00E40F98" w:rsidRDefault="00E40F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D8156A4" w14:textId="77777777" w:rsidR="00E40F98" w:rsidRDefault="00E40F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5E5C497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B3CE2A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EF8FE05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135DAB6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144A3E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70E300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C12C7F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D4F87F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E4E23B7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BCD575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555C944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716EE6C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5C59254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8B8C57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93A7B1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E951315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809E80A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17B88D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0FC8DF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99F013" w14:textId="77777777" w:rsidR="00E40F98" w:rsidRDefault="00E40F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9BD34E" w14:textId="77777777" w:rsidR="00441A27" w:rsidRDefault="00034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размеру платы за пользование</w:t>
      </w:r>
    </w:p>
    <w:p w14:paraId="55063F56" w14:textId="77777777" w:rsidR="00441A27" w:rsidRDefault="00034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жилым помещением (платы за наем) для</w:t>
      </w:r>
    </w:p>
    <w:p w14:paraId="6BB8A493" w14:textId="77777777" w:rsidR="00441A27" w:rsidRDefault="00034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нанимателей жилых помещений по договорам</w:t>
      </w:r>
    </w:p>
    <w:p w14:paraId="258E8F8B" w14:textId="77777777" w:rsidR="00441A27" w:rsidRDefault="00034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социального найма муниципального жилищного</w:t>
      </w:r>
    </w:p>
    <w:p w14:paraId="69258FF3" w14:textId="77777777" w:rsidR="00441A27" w:rsidRDefault="00034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фонда, находящегося в собственности</w:t>
      </w:r>
    </w:p>
    <w:p w14:paraId="61104FEA" w14:textId="77777777" w:rsidR="00441A27" w:rsidRDefault="00034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Унъюган</w:t>
      </w:r>
      <w:proofErr w:type="spellEnd"/>
    </w:p>
    <w:p w14:paraId="49D6C0C3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ADE33D" w14:textId="77777777" w:rsidR="00441A27" w:rsidRDefault="00034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Расчет </w:t>
      </w:r>
    </w:p>
    <w:p w14:paraId="7FF3724C" w14:textId="77777777" w:rsidR="00441A27" w:rsidRDefault="00034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размера платы за пользование жилым помещением для нанимателей жилых помещений по договорам социального найма муниципального жилищного фонда, находящегося в собственности сельского поселения </w:t>
      </w:r>
      <w:proofErr w:type="spellStart"/>
      <w:r>
        <w:rPr>
          <w:rFonts w:ascii="Times New Roman" w:hAnsi="Times New Roman"/>
          <w:b/>
          <w:sz w:val="24"/>
          <w:szCs w:val="24"/>
        </w:rPr>
        <w:t>Унъюган</w:t>
      </w:r>
      <w:proofErr w:type="spellEnd"/>
    </w:p>
    <w:p w14:paraId="3974D754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585F6" w14:textId="77777777" w:rsidR="00441A27" w:rsidRDefault="000347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Исходные данные:</w:t>
      </w:r>
    </w:p>
    <w:p w14:paraId="01A0FD0C" w14:textId="64FA5354" w:rsidR="00441A27" w:rsidRDefault="000347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цена 1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 по всем типам квартир на вторичном рынке жилья в Ханты-Мансийском автономном округе -</w:t>
      </w:r>
      <w:r w:rsidR="007B3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Югра по состоянию на </w:t>
      </w:r>
      <w:r>
        <w:rPr>
          <w:rFonts w:ascii="Times New Roman" w:hAnsi="Times New Roman"/>
          <w:sz w:val="24"/>
          <w:szCs w:val="24"/>
          <w:lang w:val="en-US"/>
        </w:rPr>
        <w:t>I</w:t>
      </w:r>
      <w:bookmarkStart w:id="4" w:name="_Hlk213668459"/>
      <w:r>
        <w:rPr>
          <w:rFonts w:ascii="Times New Roman" w:hAnsi="Times New Roman"/>
          <w:sz w:val="24"/>
          <w:szCs w:val="24"/>
          <w:lang w:val="en-US"/>
        </w:rPr>
        <w:t>I</w:t>
      </w:r>
      <w:bookmarkEnd w:id="4"/>
      <w:r w:rsidR="00012B6D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квартал 202</w:t>
      </w:r>
      <w:r w:rsidR="00012B6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(по данным ЕМИСС) –</w:t>
      </w:r>
      <w:r w:rsidR="007B33B6">
        <w:rPr>
          <w:rFonts w:ascii="Times New Roman" w:hAnsi="Times New Roman"/>
          <w:sz w:val="24"/>
          <w:szCs w:val="24"/>
        </w:rPr>
        <w:t xml:space="preserve"> </w:t>
      </w:r>
      <w:bookmarkStart w:id="5" w:name="_Hlk213668400"/>
      <w:bookmarkStart w:id="6" w:name="_Hlk213668572"/>
      <w:r w:rsidR="007B33B6">
        <w:rPr>
          <w:rFonts w:ascii="Times New Roman" w:hAnsi="Times New Roman"/>
          <w:sz w:val="24"/>
          <w:szCs w:val="24"/>
        </w:rPr>
        <w:t>10</w:t>
      </w:r>
      <w:r w:rsidR="00012B6D">
        <w:rPr>
          <w:rFonts w:ascii="Times New Roman" w:hAnsi="Times New Roman"/>
          <w:sz w:val="24"/>
          <w:szCs w:val="24"/>
        </w:rPr>
        <w:t>4</w:t>
      </w:r>
      <w:r w:rsidR="007B33B6">
        <w:rPr>
          <w:rFonts w:ascii="Times New Roman" w:hAnsi="Times New Roman"/>
          <w:sz w:val="24"/>
          <w:szCs w:val="24"/>
        </w:rPr>
        <w:t> </w:t>
      </w:r>
      <w:r w:rsidR="00012B6D">
        <w:rPr>
          <w:rFonts w:ascii="Times New Roman" w:hAnsi="Times New Roman"/>
          <w:sz w:val="24"/>
          <w:szCs w:val="24"/>
        </w:rPr>
        <w:t>403</w:t>
      </w:r>
      <w:r w:rsidR="007B33B6">
        <w:rPr>
          <w:rFonts w:ascii="Times New Roman" w:hAnsi="Times New Roman"/>
          <w:sz w:val="24"/>
          <w:szCs w:val="24"/>
        </w:rPr>
        <w:t>,</w:t>
      </w:r>
      <w:r w:rsidR="00AE2301">
        <w:rPr>
          <w:rFonts w:ascii="Times New Roman" w:hAnsi="Times New Roman"/>
          <w:sz w:val="24"/>
          <w:szCs w:val="24"/>
        </w:rPr>
        <w:t>5</w:t>
      </w:r>
      <w:r w:rsidR="00012B6D">
        <w:rPr>
          <w:rFonts w:ascii="Times New Roman" w:hAnsi="Times New Roman"/>
          <w:sz w:val="24"/>
          <w:szCs w:val="24"/>
        </w:rPr>
        <w:t>3</w:t>
      </w:r>
      <w:r w:rsidR="007B33B6">
        <w:rPr>
          <w:rFonts w:ascii="Times New Roman" w:hAnsi="Times New Roman"/>
          <w:sz w:val="24"/>
          <w:szCs w:val="24"/>
        </w:rPr>
        <w:t xml:space="preserve"> </w:t>
      </w:r>
      <w:bookmarkEnd w:id="5"/>
      <w:r>
        <w:rPr>
          <w:rFonts w:ascii="Times New Roman" w:hAnsi="Times New Roman"/>
          <w:sz w:val="24"/>
          <w:szCs w:val="24"/>
        </w:rPr>
        <w:t>(Сто</w:t>
      </w:r>
      <w:r w:rsidR="007B33B6">
        <w:rPr>
          <w:rFonts w:ascii="Times New Roman" w:hAnsi="Times New Roman"/>
          <w:sz w:val="24"/>
          <w:szCs w:val="24"/>
        </w:rPr>
        <w:t xml:space="preserve"> </w:t>
      </w:r>
      <w:r w:rsidR="00012B6D">
        <w:rPr>
          <w:rFonts w:ascii="Times New Roman" w:hAnsi="Times New Roman"/>
          <w:sz w:val="24"/>
          <w:szCs w:val="24"/>
        </w:rPr>
        <w:t xml:space="preserve">четыре </w:t>
      </w:r>
      <w:r>
        <w:rPr>
          <w:rFonts w:ascii="Times New Roman" w:hAnsi="Times New Roman"/>
          <w:sz w:val="24"/>
          <w:szCs w:val="24"/>
        </w:rPr>
        <w:t>тысяч</w:t>
      </w:r>
      <w:r w:rsidR="007B33B6">
        <w:rPr>
          <w:rFonts w:ascii="Times New Roman" w:hAnsi="Times New Roman"/>
          <w:sz w:val="24"/>
          <w:szCs w:val="24"/>
        </w:rPr>
        <w:t>и</w:t>
      </w:r>
      <w:r w:rsidR="00012B6D">
        <w:rPr>
          <w:rFonts w:ascii="Times New Roman" w:hAnsi="Times New Roman"/>
          <w:sz w:val="24"/>
          <w:szCs w:val="24"/>
        </w:rPr>
        <w:t xml:space="preserve"> четыреста три</w:t>
      </w:r>
      <w:r>
        <w:rPr>
          <w:rFonts w:ascii="Times New Roman" w:hAnsi="Times New Roman"/>
          <w:sz w:val="24"/>
          <w:szCs w:val="24"/>
        </w:rPr>
        <w:t>) рубл</w:t>
      </w:r>
      <w:r w:rsidR="00012B6D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="00AE2301">
        <w:rPr>
          <w:rFonts w:ascii="Times New Roman" w:hAnsi="Times New Roman"/>
          <w:sz w:val="24"/>
          <w:szCs w:val="24"/>
        </w:rPr>
        <w:t>5</w:t>
      </w:r>
      <w:r w:rsidR="00012B6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копе</w:t>
      </w:r>
      <w:r w:rsidR="00012B6D">
        <w:rPr>
          <w:rFonts w:ascii="Times New Roman" w:hAnsi="Times New Roman"/>
          <w:sz w:val="24"/>
          <w:szCs w:val="24"/>
        </w:rPr>
        <w:t>йки</w:t>
      </w:r>
      <w:bookmarkEnd w:id="6"/>
      <w:r w:rsidR="007B33B6">
        <w:rPr>
          <w:rFonts w:ascii="Times New Roman" w:hAnsi="Times New Roman"/>
          <w:sz w:val="24"/>
          <w:szCs w:val="24"/>
        </w:rPr>
        <w:t>.</w:t>
      </w:r>
    </w:p>
    <w:p w14:paraId="18185E33" w14:textId="77777777" w:rsidR="00441A27" w:rsidRDefault="000347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Расчет базового размера платы за наем жилого помещения, рублей:</w:t>
      </w:r>
    </w:p>
    <w:p w14:paraId="79E27DC7" w14:textId="77777777" w:rsidR="00441A27" w:rsidRDefault="00441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0029EE" w14:textId="1A795E61" w:rsidR="00441A27" w:rsidRDefault="0003477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б</w:t>
      </w:r>
      <w:proofErr w:type="spellEnd"/>
      <w:r>
        <w:rPr>
          <w:rFonts w:ascii="Times New Roman" w:hAnsi="Times New Roman"/>
          <w:sz w:val="24"/>
          <w:szCs w:val="24"/>
        </w:rPr>
        <w:t xml:space="preserve"> = </w:t>
      </w:r>
      <w:r w:rsidR="00012B6D" w:rsidRPr="00012B6D">
        <w:rPr>
          <w:rFonts w:ascii="Times New Roman" w:hAnsi="Times New Roman"/>
          <w:sz w:val="24"/>
          <w:szCs w:val="24"/>
        </w:rPr>
        <w:t xml:space="preserve">104 403,53 </w:t>
      </w:r>
      <w:r>
        <w:rPr>
          <w:rFonts w:ascii="Times New Roman" w:hAnsi="Times New Roman"/>
          <w:sz w:val="24"/>
          <w:szCs w:val="24"/>
        </w:rPr>
        <w:t>*0,001</w:t>
      </w:r>
      <w:r w:rsidR="007B3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 w:rsidR="007B33B6">
        <w:rPr>
          <w:rFonts w:ascii="Times New Roman" w:hAnsi="Times New Roman"/>
          <w:sz w:val="24"/>
          <w:szCs w:val="24"/>
        </w:rPr>
        <w:t xml:space="preserve"> 10</w:t>
      </w:r>
      <w:r w:rsidR="00012B6D">
        <w:rPr>
          <w:rFonts w:ascii="Times New Roman" w:hAnsi="Times New Roman"/>
          <w:sz w:val="24"/>
          <w:szCs w:val="24"/>
        </w:rPr>
        <w:t>4</w:t>
      </w:r>
      <w:r w:rsidR="007B33B6">
        <w:rPr>
          <w:rFonts w:ascii="Times New Roman" w:hAnsi="Times New Roman"/>
          <w:sz w:val="24"/>
          <w:szCs w:val="24"/>
        </w:rPr>
        <w:t>,</w:t>
      </w:r>
      <w:r w:rsidR="00012B6D">
        <w:rPr>
          <w:rFonts w:ascii="Times New Roman" w:hAnsi="Times New Roman"/>
          <w:sz w:val="24"/>
          <w:szCs w:val="24"/>
        </w:rPr>
        <w:t>40</w:t>
      </w:r>
    </w:p>
    <w:p w14:paraId="7E55373F" w14:textId="77777777" w:rsidR="00441A27" w:rsidRDefault="00441A2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35570A" w14:textId="77777777" w:rsidR="00441A27" w:rsidRDefault="000347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Коэффициент, характеризующий качество и благоустройство жилых помещений, месторасположений домов:</w:t>
      </w:r>
    </w:p>
    <w:p w14:paraId="6758CFE8" w14:textId="77777777" w:rsidR="00441A27" w:rsidRDefault="0003477C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Жилые помещения в капитальном исполнении (со стенами из кирпича, панелей, блоков), полное благоустройство:</w:t>
      </w:r>
    </w:p>
    <w:p w14:paraId="552CD6BD" w14:textId="77777777" w:rsidR="00441A27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1,3+1,3+1,0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=1,2</m:t>
          </m:r>
        </m:oMath>
      </m:oMathPara>
    </w:p>
    <w:p w14:paraId="3436FA3C" w14:textId="77777777" w:rsidR="00441A27" w:rsidRDefault="000347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Жилые помещения в капитальном исполнении (со стенами из кирпича, панелей, блоков), не полное благоустройство:</w:t>
      </w:r>
    </w:p>
    <w:p w14:paraId="3C2AA704" w14:textId="77777777" w:rsidR="00441A27" w:rsidRDefault="00441A2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B56086A" w14:textId="77777777" w:rsidR="00441A27" w:rsidRDefault="0000000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1,3+1,2+1,0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=1,17</m:t>
          </m:r>
        </m:oMath>
      </m:oMathPara>
    </w:p>
    <w:p w14:paraId="3E8D9AAE" w14:textId="77777777" w:rsidR="00441A27" w:rsidRDefault="0003477C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Жилые помещения в деревянном исполнении (со стенами из дерева, смешанных и других материалов), полное благоустройство:</w:t>
      </w:r>
    </w:p>
    <w:p w14:paraId="5973ECB0" w14:textId="77777777" w:rsidR="00441A27" w:rsidRDefault="00441A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F4BEFDB" w14:textId="77777777" w:rsidR="00441A27" w:rsidRDefault="0000000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1,1+1,3+1,0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=1,13</m:t>
          </m:r>
        </m:oMath>
      </m:oMathPara>
    </w:p>
    <w:p w14:paraId="2F3D8F2F" w14:textId="77777777" w:rsidR="00441A27" w:rsidRDefault="000347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Жилые помещения в деревянном исполнении (со стенами из дерева, смешанных и других материалов), не полное благоустройство:</w:t>
      </w:r>
    </w:p>
    <w:p w14:paraId="67AAC3C1" w14:textId="77777777" w:rsidR="00441A27" w:rsidRDefault="00441A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24C079" w14:textId="77777777" w:rsidR="00441A27" w:rsidRDefault="0000000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1,1+1,2+1,0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=1,1</m:t>
          </m:r>
        </m:oMath>
      </m:oMathPara>
    </w:p>
    <w:p w14:paraId="25F89104" w14:textId="77777777" w:rsidR="00441A27" w:rsidRDefault="000347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Жилые помещения в деревянном исполнении (со стенами из дерева, смешанных и других материалов), отсутствие благоустройства:</w:t>
      </w:r>
    </w:p>
    <w:p w14:paraId="4BDFFCA0" w14:textId="77777777" w:rsidR="00441A27" w:rsidRDefault="00441A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EB6C7A" w14:textId="77777777" w:rsidR="00441A27" w:rsidRDefault="0000000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1,1+0,8+1,0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=0,97</m:t>
          </m:r>
        </m:oMath>
      </m:oMathPara>
    </w:p>
    <w:p w14:paraId="64AD62CE" w14:textId="77777777" w:rsidR="007B33B6" w:rsidRPr="007B33B6" w:rsidRDefault="0003477C" w:rsidP="00D50B09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3B6">
        <w:rPr>
          <w:rFonts w:ascii="Times New Roman" w:hAnsi="Times New Roman"/>
          <w:sz w:val="24"/>
          <w:szCs w:val="24"/>
        </w:rPr>
        <w:t xml:space="preserve">Размер платы за наем жилых помещений (1 </w:t>
      </w:r>
      <w:proofErr w:type="spellStart"/>
      <w:proofErr w:type="gramStart"/>
      <w:r w:rsidRPr="007B33B6"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  <w:r w:rsidRPr="007B33B6">
        <w:rPr>
          <w:rFonts w:ascii="Times New Roman" w:hAnsi="Times New Roman"/>
          <w:sz w:val="24"/>
          <w:szCs w:val="24"/>
        </w:rPr>
        <w:t>):</w:t>
      </w:r>
    </w:p>
    <w:p w14:paraId="6AB4549F" w14:textId="77777777" w:rsidR="00441A27" w:rsidRDefault="000347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proofErr w:type="gramStart"/>
      <w:r>
        <w:rPr>
          <w:rFonts w:ascii="Times New Roman" w:hAnsi="Times New Roman"/>
          <w:sz w:val="24"/>
          <w:szCs w:val="24"/>
        </w:rPr>
        <w:t>1.Жилые</w:t>
      </w:r>
      <w:proofErr w:type="gramEnd"/>
      <w:r>
        <w:rPr>
          <w:rFonts w:ascii="Times New Roman" w:hAnsi="Times New Roman"/>
          <w:sz w:val="24"/>
          <w:szCs w:val="24"/>
        </w:rPr>
        <w:t xml:space="preserve"> помещения в капитальном исполнении (со стенами из кирпича, панелей, блоков), полное благоустройство, рублей:</w:t>
      </w:r>
    </w:p>
    <w:p w14:paraId="231F4529" w14:textId="78742AAB" w:rsidR="00441A27" w:rsidRDefault="0003477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>
        <w:rPr>
          <w:rFonts w:ascii="Times New Roman" w:hAnsi="Times New Roman"/>
          <w:sz w:val="24"/>
          <w:szCs w:val="24"/>
        </w:rPr>
        <w:t xml:space="preserve"> = </w:t>
      </w:r>
      <w:r w:rsidR="007B33B6">
        <w:rPr>
          <w:rFonts w:ascii="Times New Roman" w:hAnsi="Times New Roman"/>
          <w:sz w:val="24"/>
          <w:szCs w:val="24"/>
        </w:rPr>
        <w:t>10</w:t>
      </w:r>
      <w:r w:rsidR="00452FEB">
        <w:rPr>
          <w:rFonts w:ascii="Times New Roman" w:hAnsi="Times New Roman"/>
          <w:sz w:val="24"/>
          <w:szCs w:val="24"/>
        </w:rPr>
        <w:t>4</w:t>
      </w:r>
      <w:r w:rsidR="007B33B6">
        <w:rPr>
          <w:rFonts w:ascii="Times New Roman" w:hAnsi="Times New Roman"/>
          <w:sz w:val="24"/>
          <w:szCs w:val="24"/>
        </w:rPr>
        <w:t>,</w:t>
      </w:r>
      <w:r w:rsidR="00452FEB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*1,2*0,03</w:t>
      </w:r>
      <w:r w:rsidR="00012B6D">
        <w:rPr>
          <w:rFonts w:ascii="Times New Roman" w:hAnsi="Times New Roman"/>
          <w:sz w:val="24"/>
          <w:szCs w:val="24"/>
        </w:rPr>
        <w:t>8</w:t>
      </w:r>
      <w:r w:rsidR="007B3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 w:rsidR="007B33B6">
        <w:rPr>
          <w:rFonts w:ascii="Times New Roman" w:hAnsi="Times New Roman"/>
          <w:sz w:val="24"/>
          <w:szCs w:val="24"/>
        </w:rPr>
        <w:t xml:space="preserve"> </w:t>
      </w:r>
      <w:r w:rsidR="00452FEB">
        <w:rPr>
          <w:rFonts w:ascii="Times New Roman" w:hAnsi="Times New Roman"/>
          <w:sz w:val="24"/>
          <w:szCs w:val="24"/>
        </w:rPr>
        <w:t>4,</w:t>
      </w:r>
      <w:r w:rsidR="002155FC">
        <w:rPr>
          <w:rFonts w:ascii="Times New Roman" w:hAnsi="Times New Roman"/>
          <w:sz w:val="24"/>
          <w:szCs w:val="24"/>
        </w:rPr>
        <w:t>76</w:t>
      </w:r>
    </w:p>
    <w:p w14:paraId="01ACF0DE" w14:textId="77777777" w:rsidR="00441A27" w:rsidRDefault="000347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Жилые помещения в капитальном исполнении (со стенами из кирпича, панелей, блоков), не полное благоустройство, рублей:</w:t>
      </w:r>
    </w:p>
    <w:p w14:paraId="62A12640" w14:textId="0507BBC5" w:rsidR="00441A27" w:rsidRDefault="0003477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>
        <w:rPr>
          <w:rFonts w:ascii="Times New Roman" w:hAnsi="Times New Roman"/>
          <w:sz w:val="24"/>
          <w:szCs w:val="24"/>
        </w:rPr>
        <w:t xml:space="preserve"> = </w:t>
      </w:r>
      <w:r w:rsidR="007B33B6">
        <w:rPr>
          <w:rFonts w:ascii="Times New Roman" w:hAnsi="Times New Roman"/>
          <w:sz w:val="24"/>
          <w:szCs w:val="24"/>
        </w:rPr>
        <w:t>10</w:t>
      </w:r>
      <w:r w:rsidR="00B76215">
        <w:rPr>
          <w:rFonts w:ascii="Times New Roman" w:hAnsi="Times New Roman"/>
          <w:sz w:val="24"/>
          <w:szCs w:val="24"/>
        </w:rPr>
        <w:t>4</w:t>
      </w:r>
      <w:r w:rsidR="007B33B6">
        <w:rPr>
          <w:rFonts w:ascii="Times New Roman" w:hAnsi="Times New Roman"/>
          <w:sz w:val="24"/>
          <w:szCs w:val="24"/>
        </w:rPr>
        <w:t>,</w:t>
      </w:r>
      <w:r w:rsidR="00B76215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*1,17*0,</w:t>
      </w:r>
      <w:r w:rsidR="007B33B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</w:t>
      </w:r>
      <w:r w:rsidR="00012B6D">
        <w:rPr>
          <w:rFonts w:ascii="Times New Roman" w:hAnsi="Times New Roman"/>
          <w:sz w:val="24"/>
          <w:szCs w:val="24"/>
        </w:rPr>
        <w:t>8</w:t>
      </w:r>
      <w:r w:rsidR="007B3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 w:rsidR="00B76215">
        <w:rPr>
          <w:rFonts w:ascii="Times New Roman" w:hAnsi="Times New Roman"/>
          <w:sz w:val="24"/>
          <w:szCs w:val="24"/>
        </w:rPr>
        <w:t xml:space="preserve"> 4,</w:t>
      </w:r>
      <w:r w:rsidR="002155FC">
        <w:rPr>
          <w:rFonts w:ascii="Times New Roman" w:hAnsi="Times New Roman"/>
          <w:sz w:val="24"/>
          <w:szCs w:val="24"/>
        </w:rPr>
        <w:t>64</w:t>
      </w:r>
    </w:p>
    <w:p w14:paraId="5B454888" w14:textId="77777777" w:rsidR="00441A27" w:rsidRDefault="0003477C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Жилые помещения в деревянном исполнении (со стенами из дерева, смешанных и других материалов), полное благоустройство, рублей:</w:t>
      </w:r>
    </w:p>
    <w:p w14:paraId="0BFC6DBD" w14:textId="247C9AB1" w:rsidR="00441A27" w:rsidRDefault="0003477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>
        <w:rPr>
          <w:rFonts w:ascii="Times New Roman" w:hAnsi="Times New Roman"/>
          <w:sz w:val="24"/>
          <w:szCs w:val="24"/>
        </w:rPr>
        <w:t xml:space="preserve"> = </w:t>
      </w:r>
      <w:r w:rsidR="007B33B6">
        <w:rPr>
          <w:rFonts w:ascii="Times New Roman" w:hAnsi="Times New Roman"/>
          <w:sz w:val="24"/>
          <w:szCs w:val="24"/>
        </w:rPr>
        <w:t>10</w:t>
      </w:r>
      <w:r w:rsidR="002155FC">
        <w:rPr>
          <w:rFonts w:ascii="Times New Roman" w:hAnsi="Times New Roman"/>
          <w:sz w:val="24"/>
          <w:szCs w:val="24"/>
        </w:rPr>
        <w:t>4</w:t>
      </w:r>
      <w:r w:rsidR="007B33B6">
        <w:rPr>
          <w:rFonts w:ascii="Times New Roman" w:hAnsi="Times New Roman"/>
          <w:sz w:val="24"/>
          <w:szCs w:val="24"/>
        </w:rPr>
        <w:t>,</w:t>
      </w:r>
      <w:r w:rsidR="002155FC">
        <w:rPr>
          <w:rFonts w:ascii="Times New Roman" w:hAnsi="Times New Roman"/>
          <w:sz w:val="24"/>
          <w:szCs w:val="24"/>
        </w:rPr>
        <w:t>40</w:t>
      </w:r>
      <w:r w:rsidR="007B33B6">
        <w:rPr>
          <w:rFonts w:ascii="Times New Roman" w:hAnsi="Times New Roman"/>
          <w:sz w:val="24"/>
          <w:szCs w:val="24"/>
        </w:rPr>
        <w:t>*1,13*0,03</w:t>
      </w:r>
      <w:r w:rsidR="00012B6D">
        <w:rPr>
          <w:rFonts w:ascii="Times New Roman" w:hAnsi="Times New Roman"/>
          <w:sz w:val="24"/>
          <w:szCs w:val="24"/>
        </w:rPr>
        <w:t>8</w:t>
      </w:r>
      <w:r w:rsidR="00E40F98">
        <w:rPr>
          <w:rFonts w:ascii="Times New Roman" w:hAnsi="Times New Roman"/>
          <w:sz w:val="24"/>
          <w:szCs w:val="24"/>
        </w:rPr>
        <w:t xml:space="preserve"> = </w:t>
      </w:r>
      <w:r w:rsidR="002155FC">
        <w:rPr>
          <w:rFonts w:ascii="Times New Roman" w:hAnsi="Times New Roman"/>
          <w:sz w:val="24"/>
          <w:szCs w:val="24"/>
        </w:rPr>
        <w:t>4,48</w:t>
      </w:r>
    </w:p>
    <w:p w14:paraId="6E0AA773" w14:textId="77777777" w:rsidR="00441A27" w:rsidRDefault="000347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Жилые помещения в деревянном исполнении (со стенами из дерева, смешанных и других материалов), не полное благоустройство, рублей:</w:t>
      </w:r>
    </w:p>
    <w:p w14:paraId="29C6E508" w14:textId="5E8DEE2B" w:rsidR="00441A27" w:rsidRDefault="0003477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>
        <w:rPr>
          <w:rFonts w:ascii="Times New Roman" w:hAnsi="Times New Roman"/>
          <w:sz w:val="24"/>
          <w:szCs w:val="24"/>
        </w:rPr>
        <w:t xml:space="preserve"> =</w:t>
      </w:r>
      <w:r w:rsidR="007B33B6">
        <w:rPr>
          <w:rFonts w:ascii="Times New Roman" w:hAnsi="Times New Roman"/>
          <w:sz w:val="24"/>
          <w:szCs w:val="24"/>
        </w:rPr>
        <w:t xml:space="preserve"> 10</w:t>
      </w:r>
      <w:r w:rsidR="002155FC">
        <w:rPr>
          <w:rFonts w:ascii="Times New Roman" w:hAnsi="Times New Roman"/>
          <w:sz w:val="24"/>
          <w:szCs w:val="24"/>
        </w:rPr>
        <w:t>4</w:t>
      </w:r>
      <w:r w:rsidR="007B33B6">
        <w:rPr>
          <w:rFonts w:ascii="Times New Roman" w:hAnsi="Times New Roman"/>
          <w:sz w:val="24"/>
          <w:szCs w:val="24"/>
        </w:rPr>
        <w:t>,</w:t>
      </w:r>
      <w:r w:rsidR="002155FC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*1,1*0,03</w:t>
      </w:r>
      <w:r w:rsidR="00012B6D">
        <w:rPr>
          <w:rFonts w:ascii="Times New Roman" w:hAnsi="Times New Roman"/>
          <w:sz w:val="24"/>
          <w:szCs w:val="24"/>
        </w:rPr>
        <w:t>8</w:t>
      </w:r>
      <w:r w:rsidR="007B3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 w:rsidR="007B33B6">
        <w:rPr>
          <w:rFonts w:ascii="Times New Roman" w:hAnsi="Times New Roman"/>
          <w:sz w:val="24"/>
          <w:szCs w:val="24"/>
        </w:rPr>
        <w:t xml:space="preserve"> </w:t>
      </w:r>
      <w:r w:rsidR="002155FC">
        <w:rPr>
          <w:rFonts w:ascii="Times New Roman" w:hAnsi="Times New Roman"/>
          <w:sz w:val="24"/>
          <w:szCs w:val="24"/>
        </w:rPr>
        <w:t>4,36</w:t>
      </w:r>
    </w:p>
    <w:p w14:paraId="4E4D404B" w14:textId="77777777" w:rsidR="00441A27" w:rsidRDefault="0003477C">
      <w:pPr>
        <w:tabs>
          <w:tab w:val="left" w:pos="1134"/>
          <w:tab w:val="left" w:pos="406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Жилые помещения в деревянном исполнении (со стенами из дерева, смешанных и других материалов), отсутствие благоустройства, рублей:</w:t>
      </w:r>
    </w:p>
    <w:p w14:paraId="04A855AA" w14:textId="5DD9E914" w:rsidR="00441A27" w:rsidRDefault="0003477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>
        <w:rPr>
          <w:rFonts w:ascii="Times New Roman" w:hAnsi="Times New Roman"/>
          <w:sz w:val="24"/>
          <w:szCs w:val="24"/>
        </w:rPr>
        <w:t xml:space="preserve"> = </w:t>
      </w:r>
      <w:r w:rsidR="007B33B6">
        <w:rPr>
          <w:rFonts w:ascii="Times New Roman" w:hAnsi="Times New Roman"/>
          <w:sz w:val="24"/>
          <w:szCs w:val="24"/>
        </w:rPr>
        <w:t>10</w:t>
      </w:r>
      <w:r w:rsidR="002155FC">
        <w:rPr>
          <w:rFonts w:ascii="Times New Roman" w:hAnsi="Times New Roman"/>
          <w:sz w:val="24"/>
          <w:szCs w:val="24"/>
        </w:rPr>
        <w:t>4</w:t>
      </w:r>
      <w:r w:rsidR="007B33B6">
        <w:rPr>
          <w:rFonts w:ascii="Times New Roman" w:hAnsi="Times New Roman"/>
          <w:sz w:val="24"/>
          <w:szCs w:val="24"/>
        </w:rPr>
        <w:t>,</w:t>
      </w:r>
      <w:r w:rsidR="002155FC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*0,97*0,03</w:t>
      </w:r>
      <w:r w:rsidR="00012B6D">
        <w:rPr>
          <w:rFonts w:ascii="Times New Roman" w:hAnsi="Times New Roman"/>
          <w:sz w:val="24"/>
          <w:szCs w:val="24"/>
        </w:rPr>
        <w:t>8</w:t>
      </w:r>
      <w:r w:rsidR="007B3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  <w:r w:rsidR="00E40F98">
        <w:rPr>
          <w:rFonts w:ascii="Times New Roman" w:hAnsi="Times New Roman"/>
          <w:sz w:val="24"/>
          <w:szCs w:val="24"/>
        </w:rPr>
        <w:t xml:space="preserve"> 3,</w:t>
      </w:r>
      <w:r w:rsidR="002155FC">
        <w:rPr>
          <w:rFonts w:ascii="Times New Roman" w:hAnsi="Times New Roman"/>
          <w:sz w:val="24"/>
          <w:szCs w:val="24"/>
        </w:rPr>
        <w:t>8</w:t>
      </w:r>
      <w:r w:rsidR="00EF1328">
        <w:rPr>
          <w:rFonts w:ascii="Times New Roman" w:hAnsi="Times New Roman"/>
          <w:sz w:val="24"/>
          <w:szCs w:val="24"/>
        </w:rPr>
        <w:t>5</w:t>
      </w:r>
    </w:p>
    <w:p w14:paraId="48EB1B1F" w14:textId="77777777" w:rsidR="00441A27" w:rsidRDefault="00441A27">
      <w:pPr>
        <w:tabs>
          <w:tab w:val="left" w:pos="1134"/>
          <w:tab w:val="left" w:pos="4062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E7C4F39" w14:textId="77777777" w:rsidR="00D50B09" w:rsidRDefault="00D50B09">
      <w:pPr>
        <w:tabs>
          <w:tab w:val="left" w:pos="1134"/>
          <w:tab w:val="left" w:pos="4062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1F82B2E" w14:textId="77777777" w:rsidR="00D50B09" w:rsidRDefault="00D50B09">
      <w:pPr>
        <w:tabs>
          <w:tab w:val="left" w:pos="1134"/>
          <w:tab w:val="left" w:pos="4062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89D45B9" w14:textId="77777777" w:rsidR="00D50B09" w:rsidRDefault="00D50B09">
      <w:pPr>
        <w:tabs>
          <w:tab w:val="left" w:pos="1134"/>
          <w:tab w:val="left" w:pos="4062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488A506" w14:textId="77777777" w:rsidR="00D50B09" w:rsidRDefault="00D50B09">
      <w:pPr>
        <w:tabs>
          <w:tab w:val="left" w:pos="1134"/>
          <w:tab w:val="left" w:pos="4062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92FA75A" w14:textId="77777777" w:rsidR="00441A27" w:rsidRDefault="00441A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340F2C" w14:textId="77777777" w:rsidR="00441A27" w:rsidRDefault="00441A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36DEFB" w14:textId="77777777" w:rsidR="00441A27" w:rsidRDefault="00441A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0150E69" w14:textId="77777777" w:rsidR="00441A27" w:rsidRDefault="00441A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D6BA11" w14:textId="77777777" w:rsidR="00441A27" w:rsidRDefault="00441A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2AD1BFB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174520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C3A768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F9FEE6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AB48748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B6CB2C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9D0DAF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22BCFA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B8AAD2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7E18A1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837FFA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D16919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EB99E4D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FACEFB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E35950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5E61BB7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C22A85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E637DC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0F9E364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953F87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B313D5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0C9A8A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491508A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CB7EA6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AC668D8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8B0E555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5AD6EE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8F43569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B1EBE3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B34F4A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0F58BF9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078AE0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678ECA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DDA5F0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33B7C3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1D89F0" w14:textId="77777777" w:rsidR="00277536" w:rsidRDefault="002775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416459" w14:textId="77777777" w:rsidR="00441A27" w:rsidRDefault="00441A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B391F6" w14:textId="77777777" w:rsidR="00441A27" w:rsidRDefault="00441A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F345F0" w14:textId="77777777" w:rsidR="0003477C" w:rsidRDefault="0003477C" w:rsidP="0003477C">
      <w:pPr>
        <w:pStyle w:val="ConsPlusNormal"/>
        <w:jc w:val="center"/>
        <w:outlineLvl w:val="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Пояснительная записка к постановлению Администрации сельского поселения </w:t>
      </w:r>
      <w:proofErr w:type="spellStart"/>
      <w:r>
        <w:rPr>
          <w:rFonts w:ascii="Times New Roman" w:hAnsi="Times New Roman"/>
          <w:b/>
          <w:sz w:val="22"/>
          <w:szCs w:val="22"/>
        </w:rPr>
        <w:t>Унъюган</w:t>
      </w:r>
      <w:proofErr w:type="spellEnd"/>
    </w:p>
    <w:p w14:paraId="6CCECB2C" w14:textId="122A343C" w:rsidR="0003477C" w:rsidRDefault="0003477C" w:rsidP="0003477C">
      <w:pPr>
        <w:pStyle w:val="ConsPlusNormal"/>
        <w:jc w:val="center"/>
        <w:outlineLvl w:val="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от 202</w:t>
      </w:r>
      <w:r w:rsidR="008D4C1D"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sz w:val="22"/>
          <w:szCs w:val="22"/>
        </w:rPr>
        <w:t xml:space="preserve"> № «О внесении изменений в постановление Администрации сельского поселения </w:t>
      </w:r>
      <w:proofErr w:type="spellStart"/>
      <w:r>
        <w:rPr>
          <w:rFonts w:ascii="Times New Roman" w:hAnsi="Times New Roman"/>
          <w:b/>
          <w:sz w:val="22"/>
          <w:szCs w:val="22"/>
        </w:rPr>
        <w:t>Унъюган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от 28.10.2019 № 272 «Об утверждении Положения о порядке расчета платы за пользование жилым помещением (платы за наем) для нанимателей жилых помещений по договорам социального найма муниципального жилищного фонда, находящегося в собственности сельского поселения </w:t>
      </w:r>
      <w:proofErr w:type="spellStart"/>
      <w:r>
        <w:rPr>
          <w:rFonts w:ascii="Times New Roman" w:hAnsi="Times New Roman"/>
          <w:b/>
          <w:sz w:val="22"/>
          <w:szCs w:val="22"/>
        </w:rPr>
        <w:t>Унъюган</w:t>
      </w:r>
      <w:proofErr w:type="spellEnd"/>
      <w:r>
        <w:rPr>
          <w:rFonts w:ascii="Times New Roman" w:hAnsi="Times New Roman"/>
          <w:b/>
          <w:sz w:val="22"/>
          <w:szCs w:val="22"/>
        </w:rPr>
        <w:t>»</w:t>
      </w:r>
    </w:p>
    <w:p w14:paraId="31CCB79D" w14:textId="77777777" w:rsidR="001B0AB2" w:rsidRDefault="001B0AB2" w:rsidP="0003477C">
      <w:pPr>
        <w:pStyle w:val="ConsPlusNormal"/>
        <w:jc w:val="center"/>
        <w:outlineLvl w:val="1"/>
        <w:rPr>
          <w:rFonts w:ascii="Times New Roman" w:hAnsi="Times New Roman"/>
          <w:b/>
          <w:sz w:val="22"/>
          <w:szCs w:val="22"/>
        </w:rPr>
      </w:pPr>
    </w:p>
    <w:p w14:paraId="54553FA9" w14:textId="77777777" w:rsidR="0003477C" w:rsidRDefault="0003477C" w:rsidP="0003477C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Согласно п.4.3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утвержденных Приказом Министерства строительства и жилищно-коммунального хозяйства Российской Федерации от 27.09.2016 № 668/</w:t>
      </w:r>
      <w:proofErr w:type="spellStart"/>
      <w:r>
        <w:rPr>
          <w:rFonts w:ascii="Times New Roman" w:hAnsi="Times New Roman"/>
          <w:sz w:val="22"/>
          <w:szCs w:val="22"/>
        </w:rPr>
        <w:t>пр</w:t>
      </w:r>
      <w:proofErr w:type="spellEnd"/>
      <w:r>
        <w:rPr>
          <w:rFonts w:ascii="Times New Roman" w:hAnsi="Times New Roman"/>
          <w:sz w:val="22"/>
          <w:szCs w:val="22"/>
        </w:rPr>
        <w:t xml:space="preserve"> величина коэффициентов (К1-К3), характеризующих качество и благоустройство жилого помещения, месторасположение дома, устанавливается в интервале [0,8; 1,3].</w:t>
      </w:r>
    </w:p>
    <w:p w14:paraId="65781DB8" w14:textId="39B5E45D" w:rsidR="0003477C" w:rsidRPr="00012B6D" w:rsidRDefault="0003477C" w:rsidP="0003477C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соответствии с актуальными данными Федеральной службы государственной статистики, размещенными в свободном доступе в Единой межведомственной информационно-статистической системе, средняя цена 1 кв. м по всем типам квартир на вторичном рынке жилья в Ханты-Мансийском автономном округе – Югре по состоянию на</w:t>
      </w:r>
      <w:r w:rsidRPr="008C628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II</w:t>
      </w:r>
      <w:r w:rsidR="00012B6D" w:rsidRPr="00012B6D">
        <w:rPr>
          <w:rFonts w:ascii="Times New Roman" w:hAnsi="Times New Roman"/>
          <w:sz w:val="22"/>
          <w:szCs w:val="22"/>
          <w:lang w:val="en-US"/>
        </w:rPr>
        <w:t>I</w:t>
      </w:r>
      <w:r>
        <w:rPr>
          <w:rFonts w:ascii="Times New Roman" w:hAnsi="Times New Roman"/>
          <w:sz w:val="22"/>
          <w:szCs w:val="22"/>
        </w:rPr>
        <w:t xml:space="preserve"> квартал 202</w:t>
      </w:r>
      <w:r w:rsidR="00012B6D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 года составляет</w:t>
      </w:r>
      <w:r w:rsidRPr="0003477C">
        <w:rPr>
          <w:rFonts w:ascii="Times New Roman" w:hAnsi="Times New Roman"/>
          <w:sz w:val="22"/>
          <w:szCs w:val="22"/>
        </w:rPr>
        <w:t>, поэтому базовый размер платы</w:t>
      </w:r>
      <w:r>
        <w:rPr>
          <w:rFonts w:ascii="Times New Roman" w:hAnsi="Times New Roman"/>
          <w:sz w:val="22"/>
          <w:szCs w:val="22"/>
        </w:rPr>
        <w:t xml:space="preserve"> за наем жилого помещения составляет </w:t>
      </w:r>
      <w:r w:rsidR="00012B6D" w:rsidRPr="00012B6D">
        <w:rPr>
          <w:rFonts w:ascii="Times New Roman" w:hAnsi="Times New Roman"/>
          <w:sz w:val="22"/>
          <w:szCs w:val="22"/>
        </w:rPr>
        <w:t>104 403,53 (Сто четыре тысячи четыреста три) рубля 53 копейки</w:t>
      </w:r>
      <w:r w:rsidR="008D4C1D">
        <w:rPr>
          <w:rFonts w:ascii="Times New Roman" w:hAnsi="Times New Roman"/>
          <w:sz w:val="22"/>
          <w:szCs w:val="22"/>
        </w:rPr>
        <w:t xml:space="preserve">, </w:t>
      </w:r>
      <w:r w:rsidR="008D4C1D" w:rsidRPr="0003477C">
        <w:rPr>
          <w:rFonts w:ascii="Times New Roman" w:hAnsi="Times New Roman"/>
          <w:sz w:val="22"/>
          <w:szCs w:val="22"/>
        </w:rPr>
        <w:t>поэтому базовый размер платы</w:t>
      </w:r>
      <w:r w:rsidR="008D4C1D">
        <w:rPr>
          <w:rFonts w:ascii="Times New Roman" w:hAnsi="Times New Roman"/>
          <w:sz w:val="22"/>
          <w:szCs w:val="22"/>
        </w:rPr>
        <w:t xml:space="preserve"> за наем жилого помещения составляет </w:t>
      </w:r>
      <w:r w:rsidRPr="00012B6D">
        <w:rPr>
          <w:rFonts w:ascii="Times New Roman" w:hAnsi="Times New Roman"/>
          <w:sz w:val="22"/>
          <w:szCs w:val="22"/>
        </w:rPr>
        <w:t>10</w:t>
      </w:r>
      <w:r w:rsidR="00012B6D">
        <w:rPr>
          <w:rFonts w:ascii="Times New Roman" w:hAnsi="Times New Roman"/>
          <w:sz w:val="22"/>
          <w:szCs w:val="22"/>
        </w:rPr>
        <w:t>4</w:t>
      </w:r>
      <w:r w:rsidRPr="00012B6D">
        <w:rPr>
          <w:rFonts w:ascii="Times New Roman" w:hAnsi="Times New Roman"/>
          <w:sz w:val="22"/>
          <w:szCs w:val="22"/>
        </w:rPr>
        <w:t>,</w:t>
      </w:r>
      <w:r w:rsidR="00012B6D">
        <w:rPr>
          <w:rFonts w:ascii="Times New Roman" w:hAnsi="Times New Roman"/>
          <w:sz w:val="22"/>
          <w:szCs w:val="22"/>
        </w:rPr>
        <w:t>40</w:t>
      </w:r>
      <w:r w:rsidRPr="00012B6D">
        <w:rPr>
          <w:rFonts w:ascii="Times New Roman" w:hAnsi="Times New Roman"/>
          <w:sz w:val="22"/>
          <w:szCs w:val="22"/>
        </w:rPr>
        <w:t xml:space="preserve"> руб.</w:t>
      </w:r>
    </w:p>
    <w:p w14:paraId="4C190831" w14:textId="77777777" w:rsidR="0003477C" w:rsidRDefault="0003477C" w:rsidP="000347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5C0C4D" w14:textId="77777777" w:rsidR="0003477C" w:rsidRDefault="0003477C" w:rsidP="000347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Коэффициенты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характеризующие качество и благоустройство жилого помещения, месторасположение дома и соответствие платы</w:t>
      </w:r>
    </w:p>
    <w:p w14:paraId="2150D146" w14:textId="77777777" w:rsidR="0003477C" w:rsidRDefault="0003477C" w:rsidP="000347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1552"/>
        <w:gridCol w:w="4111"/>
        <w:gridCol w:w="1566"/>
      </w:tblGrid>
      <w:tr w:rsidR="0003477C" w14:paraId="7581A78B" w14:textId="77777777" w:rsidTr="0003477C">
        <w:tc>
          <w:tcPr>
            <w:tcW w:w="675" w:type="dxa"/>
          </w:tcPr>
          <w:p w14:paraId="3479221A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№ п/п</w:t>
            </w:r>
          </w:p>
        </w:tc>
        <w:tc>
          <w:tcPr>
            <w:tcW w:w="2410" w:type="dxa"/>
          </w:tcPr>
          <w:p w14:paraId="261E17B6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Наименование</w:t>
            </w:r>
          </w:p>
        </w:tc>
        <w:tc>
          <w:tcPr>
            <w:tcW w:w="1552" w:type="dxa"/>
          </w:tcPr>
          <w:p w14:paraId="6B8079E8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Обозначение</w:t>
            </w:r>
          </w:p>
        </w:tc>
        <w:tc>
          <w:tcPr>
            <w:tcW w:w="4111" w:type="dxa"/>
          </w:tcPr>
          <w:p w14:paraId="3AD19C7D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Параметры</w:t>
            </w:r>
          </w:p>
        </w:tc>
        <w:tc>
          <w:tcPr>
            <w:tcW w:w="1566" w:type="dxa"/>
          </w:tcPr>
          <w:p w14:paraId="166D2DC5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Значение</w:t>
            </w:r>
          </w:p>
        </w:tc>
      </w:tr>
      <w:tr w:rsidR="0003477C" w14:paraId="43ECECC8" w14:textId="77777777" w:rsidTr="0003477C">
        <w:trPr>
          <w:trHeight w:val="897"/>
        </w:trPr>
        <w:tc>
          <w:tcPr>
            <w:tcW w:w="675" w:type="dxa"/>
            <w:vMerge w:val="restart"/>
          </w:tcPr>
          <w:p w14:paraId="0A057C8E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 w14:paraId="0F880D36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 w14:paraId="716F77E0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 w14:paraId="5C56D378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09FB8F9E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Коэффициент качества жилого помещения</w:t>
            </w:r>
          </w:p>
        </w:tc>
        <w:tc>
          <w:tcPr>
            <w:tcW w:w="1552" w:type="dxa"/>
            <w:vMerge w:val="restart"/>
            <w:vAlign w:val="center"/>
          </w:tcPr>
          <w:p w14:paraId="12C15EE4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К1</w:t>
            </w:r>
          </w:p>
        </w:tc>
        <w:tc>
          <w:tcPr>
            <w:tcW w:w="4111" w:type="dxa"/>
            <w:vAlign w:val="center"/>
          </w:tcPr>
          <w:p w14:paraId="1F62170A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Жилые помещения в капитальном исполнении (со стенами из кирпича, панелей, блоков)</w:t>
            </w:r>
          </w:p>
        </w:tc>
        <w:tc>
          <w:tcPr>
            <w:tcW w:w="1566" w:type="dxa"/>
            <w:vAlign w:val="center"/>
          </w:tcPr>
          <w:p w14:paraId="111A95AE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1,3</w:t>
            </w:r>
          </w:p>
        </w:tc>
      </w:tr>
      <w:tr w:rsidR="0003477C" w14:paraId="1D740337" w14:textId="77777777" w:rsidTr="0003477C">
        <w:trPr>
          <w:trHeight w:val="1032"/>
        </w:trPr>
        <w:tc>
          <w:tcPr>
            <w:tcW w:w="675" w:type="dxa"/>
            <w:vMerge/>
          </w:tcPr>
          <w:p w14:paraId="734493D0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8E786A1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552" w:type="dxa"/>
            <w:vMerge/>
            <w:vAlign w:val="center"/>
          </w:tcPr>
          <w:p w14:paraId="55248FE6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6B15A58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Жилые помещения в деревянном, исполнении (со стенами из дерева, смешанных и других материалов)</w:t>
            </w:r>
          </w:p>
        </w:tc>
        <w:tc>
          <w:tcPr>
            <w:tcW w:w="1566" w:type="dxa"/>
            <w:vAlign w:val="center"/>
          </w:tcPr>
          <w:p w14:paraId="0CE3E279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1,1</w:t>
            </w:r>
          </w:p>
        </w:tc>
      </w:tr>
      <w:tr w:rsidR="0003477C" w14:paraId="17AA4C11" w14:textId="77777777" w:rsidTr="0003477C">
        <w:trPr>
          <w:trHeight w:val="353"/>
        </w:trPr>
        <w:tc>
          <w:tcPr>
            <w:tcW w:w="675" w:type="dxa"/>
            <w:vMerge w:val="restart"/>
          </w:tcPr>
          <w:p w14:paraId="06AC24DC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 w14:paraId="150EB12A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 w14:paraId="6FAF564C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14:paraId="348E8ABC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Коэффициент благоустройства жилого помещения</w:t>
            </w:r>
          </w:p>
        </w:tc>
        <w:tc>
          <w:tcPr>
            <w:tcW w:w="1552" w:type="dxa"/>
            <w:vMerge w:val="restart"/>
            <w:vAlign w:val="center"/>
          </w:tcPr>
          <w:p w14:paraId="5B6D2224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К2</w:t>
            </w:r>
          </w:p>
        </w:tc>
        <w:tc>
          <w:tcPr>
            <w:tcW w:w="4111" w:type="dxa"/>
            <w:vAlign w:val="center"/>
          </w:tcPr>
          <w:p w14:paraId="04C3A2BD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Полное благоустройство</w:t>
            </w:r>
          </w:p>
        </w:tc>
        <w:tc>
          <w:tcPr>
            <w:tcW w:w="1566" w:type="dxa"/>
            <w:vAlign w:val="center"/>
          </w:tcPr>
          <w:p w14:paraId="6046D019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1,3</w:t>
            </w:r>
          </w:p>
        </w:tc>
      </w:tr>
      <w:tr w:rsidR="0003477C" w14:paraId="12E97024" w14:textId="77777777" w:rsidTr="0003477C">
        <w:trPr>
          <w:trHeight w:val="380"/>
        </w:trPr>
        <w:tc>
          <w:tcPr>
            <w:tcW w:w="675" w:type="dxa"/>
            <w:vMerge/>
          </w:tcPr>
          <w:p w14:paraId="7B34DAC0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5B8E8E5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552" w:type="dxa"/>
            <w:vMerge/>
            <w:vAlign w:val="center"/>
          </w:tcPr>
          <w:p w14:paraId="11CB5776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0E6FB2C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Не полное благоустройство</w:t>
            </w:r>
          </w:p>
        </w:tc>
        <w:tc>
          <w:tcPr>
            <w:tcW w:w="1566" w:type="dxa"/>
            <w:vAlign w:val="center"/>
          </w:tcPr>
          <w:p w14:paraId="783E8E63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1,2</w:t>
            </w:r>
          </w:p>
        </w:tc>
      </w:tr>
      <w:tr w:rsidR="0003477C" w14:paraId="1E2450B5" w14:textId="77777777" w:rsidTr="0003477C">
        <w:trPr>
          <w:trHeight w:val="353"/>
        </w:trPr>
        <w:tc>
          <w:tcPr>
            <w:tcW w:w="675" w:type="dxa"/>
            <w:vMerge/>
          </w:tcPr>
          <w:p w14:paraId="207FD871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39F25D7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552" w:type="dxa"/>
            <w:vMerge/>
            <w:vAlign w:val="center"/>
          </w:tcPr>
          <w:p w14:paraId="6B7B8B2F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D97815B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Отсутствие благоустройства (печное отопление)</w:t>
            </w:r>
          </w:p>
        </w:tc>
        <w:tc>
          <w:tcPr>
            <w:tcW w:w="1566" w:type="dxa"/>
            <w:vAlign w:val="center"/>
          </w:tcPr>
          <w:p w14:paraId="384A86DB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0,8</w:t>
            </w:r>
          </w:p>
        </w:tc>
      </w:tr>
      <w:tr w:rsidR="0003477C" w14:paraId="17087911" w14:textId="77777777" w:rsidTr="0003477C">
        <w:tc>
          <w:tcPr>
            <w:tcW w:w="675" w:type="dxa"/>
          </w:tcPr>
          <w:p w14:paraId="7238FEBA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 w14:paraId="0F9110A5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4B385325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Коэффициент месторасположения жилого дома</w:t>
            </w:r>
          </w:p>
        </w:tc>
        <w:tc>
          <w:tcPr>
            <w:tcW w:w="1552" w:type="dxa"/>
            <w:vAlign w:val="center"/>
          </w:tcPr>
          <w:p w14:paraId="4ADA9E0A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К3</w:t>
            </w:r>
          </w:p>
        </w:tc>
        <w:tc>
          <w:tcPr>
            <w:tcW w:w="4111" w:type="dxa"/>
            <w:vAlign w:val="center"/>
          </w:tcPr>
          <w:p w14:paraId="40FCA3C2" w14:textId="77777777" w:rsidR="001B0AB2" w:rsidRDefault="001B0AB2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 w14:paraId="21E0E48B" w14:textId="1712A2CF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 xml:space="preserve">Муниципальное образование сельское поселение 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2"/>
              </w:rPr>
              <w:t>Унъюган</w:t>
            </w:r>
            <w:proofErr w:type="spellEnd"/>
          </w:p>
          <w:p w14:paraId="3053B9FB" w14:textId="77777777" w:rsidR="001B0AB2" w:rsidRDefault="001B0AB2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 w14:paraId="3FEDB92E" w14:textId="77777777" w:rsidR="001B0AB2" w:rsidRDefault="001B0AB2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1DE5E17F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1,0</w:t>
            </w:r>
          </w:p>
        </w:tc>
      </w:tr>
    </w:tbl>
    <w:p w14:paraId="39C4F90C" w14:textId="77777777" w:rsidR="00452FEB" w:rsidRDefault="00452FEB" w:rsidP="00452FE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FCE2846" w14:textId="1D3C9FA3" w:rsidR="00452FEB" w:rsidRPr="00012B6D" w:rsidRDefault="00452FEB" w:rsidP="00452FEB">
      <w:pPr>
        <w:spacing w:after="160" w:line="259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012B6D">
        <w:rPr>
          <w:rFonts w:ascii="Times New Roman" w:eastAsia="Calibri" w:hAnsi="Times New Roman" w:cs="Times New Roman"/>
          <w:b/>
          <w:lang w:eastAsia="en-US"/>
        </w:rPr>
        <w:t>Об установлении величины коэффициента соответствия платы (Кс)</w:t>
      </w:r>
    </w:p>
    <w:p w14:paraId="22EBFCB8" w14:textId="77777777" w:rsidR="00452FEB" w:rsidRPr="00012B6D" w:rsidRDefault="00452FEB" w:rsidP="0045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012B6D">
        <w:rPr>
          <w:rFonts w:ascii="Times New Roman" w:eastAsia="Calibri" w:hAnsi="Times New Roman" w:cs="Times New Roman"/>
          <w:lang w:eastAsia="en-US"/>
        </w:rPr>
        <w:t>В целях установления величины коэффициента соответствия платы, применяемого для расчёта платы граждан за наем жилого помещения, в соответствии с Жилищным кодексом Российской Федерации, приказом Министерства строительства и жилищно-коммунального хозяйства Российской Федерации от 27.09.2016 №668/</w:t>
      </w:r>
      <w:proofErr w:type="spellStart"/>
      <w:r w:rsidRPr="00012B6D">
        <w:rPr>
          <w:rFonts w:ascii="Times New Roman" w:eastAsia="Calibri" w:hAnsi="Times New Roman" w:cs="Times New Roman"/>
          <w:lang w:eastAsia="en-US"/>
        </w:rPr>
        <w:t>пр</w:t>
      </w:r>
      <w:proofErr w:type="spellEnd"/>
      <w:r w:rsidRPr="00012B6D">
        <w:rPr>
          <w:rFonts w:ascii="Times New Roman" w:eastAsia="Calibri" w:hAnsi="Times New Roman" w:cs="Times New Roman"/>
          <w:lang w:eastAsia="en-US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учитывая социально-экономические условия сельского поселения </w:t>
      </w:r>
      <w:proofErr w:type="spellStart"/>
      <w:r w:rsidRPr="00012B6D">
        <w:rPr>
          <w:rFonts w:ascii="Times New Roman" w:eastAsia="Calibri" w:hAnsi="Times New Roman" w:cs="Times New Roman"/>
          <w:lang w:eastAsia="en-US"/>
        </w:rPr>
        <w:t>Унъюган</w:t>
      </w:r>
      <w:proofErr w:type="spellEnd"/>
      <w:r w:rsidRPr="00012B6D">
        <w:rPr>
          <w:rFonts w:ascii="Times New Roman" w:eastAsia="Calibri" w:hAnsi="Times New Roman" w:cs="Times New Roman"/>
          <w:lang w:eastAsia="en-US"/>
        </w:rPr>
        <w:t xml:space="preserve">, </w:t>
      </w:r>
    </w:p>
    <w:p w14:paraId="524AD8EA" w14:textId="77777777" w:rsidR="00452FEB" w:rsidRPr="00012B6D" w:rsidRDefault="00452FEB" w:rsidP="0045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012B6D">
        <w:rPr>
          <w:rFonts w:ascii="Times New Roman" w:eastAsia="Calibri" w:hAnsi="Times New Roman" w:cs="Times New Roman"/>
          <w:lang w:eastAsia="en-US"/>
        </w:rPr>
        <w:t xml:space="preserve">Установить: </w:t>
      </w:r>
    </w:p>
    <w:p w14:paraId="1C705A15" w14:textId="77777777" w:rsidR="00452FEB" w:rsidRPr="00012B6D" w:rsidRDefault="00452FEB" w:rsidP="0045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012B6D">
        <w:rPr>
          <w:rFonts w:ascii="Times New Roman" w:eastAsia="Calibri" w:hAnsi="Times New Roman" w:cs="Times New Roman"/>
          <w:lang w:eastAsia="en-US"/>
        </w:rPr>
        <w:t xml:space="preserve">1. Коэффициент соответствия платы, применяемый для расчёта размера платы граждан за наем жилого помещения на территории сельского поселения </w:t>
      </w:r>
      <w:proofErr w:type="spellStart"/>
      <w:r w:rsidRPr="00012B6D">
        <w:rPr>
          <w:rFonts w:ascii="Times New Roman" w:eastAsia="Calibri" w:hAnsi="Times New Roman" w:cs="Times New Roman"/>
          <w:lang w:eastAsia="en-US"/>
        </w:rPr>
        <w:t>Унъюган</w:t>
      </w:r>
      <w:proofErr w:type="spellEnd"/>
      <w:r w:rsidRPr="00012B6D">
        <w:rPr>
          <w:rFonts w:ascii="Times New Roman" w:eastAsia="Calibri" w:hAnsi="Times New Roman" w:cs="Times New Roman"/>
          <w:lang w:eastAsia="en-US"/>
        </w:rPr>
        <w:t xml:space="preserve"> в размере 0,038. </w:t>
      </w:r>
    </w:p>
    <w:p w14:paraId="09E860E2" w14:textId="77777777" w:rsidR="0003477C" w:rsidRDefault="0003477C" w:rsidP="0003477C">
      <w:pPr>
        <w:pStyle w:val="ConsPlusTitle"/>
        <w:jc w:val="center"/>
        <w:rPr>
          <w:rFonts w:ascii="Times New Roman" w:hAnsi="Times New Roman" w:cs="Arial"/>
          <w:b w:val="0"/>
          <w:szCs w:val="22"/>
        </w:rPr>
      </w:pPr>
    </w:p>
    <w:p w14:paraId="5B510CEA" w14:textId="77777777" w:rsidR="00C7170E" w:rsidRDefault="00C7170E" w:rsidP="0003477C">
      <w:pPr>
        <w:pStyle w:val="ConsPlusTitle"/>
        <w:jc w:val="center"/>
        <w:rPr>
          <w:rFonts w:ascii="Times New Roman" w:hAnsi="Times New Roman" w:cs="Arial"/>
          <w:b w:val="0"/>
          <w:szCs w:val="22"/>
        </w:rPr>
      </w:pPr>
    </w:p>
    <w:p w14:paraId="195ED000" w14:textId="77777777" w:rsidR="00C7170E" w:rsidRDefault="00C7170E" w:rsidP="0003477C">
      <w:pPr>
        <w:pStyle w:val="ConsPlusTitle"/>
        <w:jc w:val="center"/>
        <w:rPr>
          <w:rFonts w:ascii="Times New Roman" w:hAnsi="Times New Roman" w:cs="Arial"/>
          <w:b w:val="0"/>
          <w:szCs w:val="22"/>
        </w:rPr>
      </w:pPr>
    </w:p>
    <w:p w14:paraId="6E775829" w14:textId="77777777" w:rsidR="00C7170E" w:rsidRDefault="00C7170E" w:rsidP="0003477C">
      <w:pPr>
        <w:pStyle w:val="ConsPlusTitle"/>
        <w:jc w:val="center"/>
        <w:rPr>
          <w:rFonts w:ascii="Times New Roman" w:hAnsi="Times New Roman" w:cs="Arial"/>
          <w:b w:val="0"/>
          <w:szCs w:val="22"/>
        </w:rPr>
      </w:pPr>
    </w:p>
    <w:p w14:paraId="448603FD" w14:textId="77777777" w:rsidR="00C7170E" w:rsidRDefault="00C7170E" w:rsidP="0003477C">
      <w:pPr>
        <w:pStyle w:val="ConsPlusTitle"/>
        <w:jc w:val="center"/>
        <w:rPr>
          <w:rFonts w:ascii="Times New Roman" w:hAnsi="Times New Roman" w:cs="Arial"/>
          <w:b w:val="0"/>
          <w:szCs w:val="22"/>
        </w:rPr>
      </w:pPr>
    </w:p>
    <w:p w14:paraId="01157CC1" w14:textId="77777777" w:rsidR="00C7170E" w:rsidRDefault="00C7170E" w:rsidP="0003477C">
      <w:pPr>
        <w:pStyle w:val="ConsPlusTitle"/>
        <w:jc w:val="center"/>
        <w:rPr>
          <w:rFonts w:ascii="Times New Roman" w:hAnsi="Times New Roman" w:cs="Arial"/>
          <w:b w:val="0"/>
          <w:szCs w:val="22"/>
        </w:rPr>
      </w:pPr>
    </w:p>
    <w:p w14:paraId="5E2D3539" w14:textId="77777777" w:rsidR="00C7170E" w:rsidRPr="00452FEB" w:rsidRDefault="00C7170E" w:rsidP="0003477C">
      <w:pPr>
        <w:pStyle w:val="ConsPlusTitle"/>
        <w:jc w:val="center"/>
        <w:rPr>
          <w:rFonts w:ascii="Times New Roman" w:hAnsi="Times New Roman" w:cs="Arial"/>
          <w:b w:val="0"/>
          <w:szCs w:val="22"/>
        </w:rPr>
      </w:pPr>
    </w:p>
    <w:p w14:paraId="32D9636B" w14:textId="77777777" w:rsidR="0003477C" w:rsidRDefault="0003477C" w:rsidP="0003477C">
      <w:pPr>
        <w:pStyle w:val="ConsPlusTitle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Размер</w:t>
      </w:r>
    </w:p>
    <w:p w14:paraId="58C7C4E1" w14:textId="77777777" w:rsidR="0003477C" w:rsidRDefault="0003477C" w:rsidP="0003477C">
      <w:pPr>
        <w:pStyle w:val="ConsPlusTitle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платы за пользование жилым помещением (платы за наем) для нанимателей жилых помещений по договорам социального найма муниципального жилищного фонда, находящегося в собственности сельского поселения </w:t>
      </w:r>
      <w:proofErr w:type="spellStart"/>
      <w:r>
        <w:rPr>
          <w:rFonts w:ascii="Times New Roman" w:hAnsi="Times New Roman"/>
          <w:szCs w:val="22"/>
        </w:rPr>
        <w:t>Унъюган</w:t>
      </w:r>
      <w:proofErr w:type="spellEnd"/>
    </w:p>
    <w:p w14:paraId="02D8D0BF" w14:textId="77777777" w:rsidR="0003477C" w:rsidRDefault="0003477C" w:rsidP="0003477C">
      <w:pPr>
        <w:pStyle w:val="ConsPlusTitle"/>
        <w:jc w:val="center"/>
        <w:rPr>
          <w:rFonts w:ascii="Times New Roman" w:hAnsi="Times New Roman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2"/>
        <w:gridCol w:w="4214"/>
        <w:gridCol w:w="2875"/>
        <w:gridCol w:w="2693"/>
      </w:tblGrid>
      <w:tr w:rsidR="0003477C" w14:paraId="43A0CB59" w14:textId="77777777" w:rsidTr="0003477C">
        <w:tc>
          <w:tcPr>
            <w:tcW w:w="532" w:type="dxa"/>
            <w:vAlign w:val="center"/>
          </w:tcPr>
          <w:p w14:paraId="52CCDD2B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№</w:t>
            </w:r>
          </w:p>
          <w:p w14:paraId="184D93CA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п/п</w:t>
            </w:r>
          </w:p>
        </w:tc>
        <w:tc>
          <w:tcPr>
            <w:tcW w:w="4214" w:type="dxa"/>
            <w:vAlign w:val="center"/>
          </w:tcPr>
          <w:p w14:paraId="732B7CB4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Категория жилых помещений</w:t>
            </w:r>
          </w:p>
          <w:p w14:paraId="665BFACD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муниципального жилищного фонда</w:t>
            </w:r>
          </w:p>
        </w:tc>
        <w:tc>
          <w:tcPr>
            <w:tcW w:w="2875" w:type="dxa"/>
            <w:vAlign w:val="center"/>
          </w:tcPr>
          <w:p w14:paraId="71B17C96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Размер платы,</w:t>
            </w:r>
          </w:p>
          <w:p w14:paraId="410578D5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руб./м</w:t>
            </w:r>
            <w:r>
              <w:rPr>
                <w:rFonts w:ascii="Times New Roman" w:hAnsi="Times New Roman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Cs w:val="22"/>
              </w:rPr>
              <w:t xml:space="preserve"> в месяц (новая редакция)</w:t>
            </w:r>
          </w:p>
        </w:tc>
        <w:tc>
          <w:tcPr>
            <w:tcW w:w="2693" w:type="dxa"/>
            <w:vAlign w:val="center"/>
          </w:tcPr>
          <w:p w14:paraId="09F9646A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Размер платы,</w:t>
            </w:r>
          </w:p>
          <w:p w14:paraId="3F8DF29A" w14:textId="77777777" w:rsidR="0003477C" w:rsidRDefault="0003477C" w:rsidP="0003477C">
            <w:pPr>
              <w:pStyle w:val="ConsPlusTitle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руб./м</w:t>
            </w:r>
            <w:r>
              <w:rPr>
                <w:rFonts w:ascii="Times New Roman" w:hAnsi="Times New Roman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Cs w:val="22"/>
              </w:rPr>
              <w:t xml:space="preserve"> в месяц (старая редакция)</w:t>
            </w:r>
          </w:p>
        </w:tc>
      </w:tr>
      <w:tr w:rsidR="00452FEB" w14:paraId="5909F3B1" w14:textId="77777777" w:rsidTr="0003477C">
        <w:tc>
          <w:tcPr>
            <w:tcW w:w="532" w:type="dxa"/>
            <w:vAlign w:val="center"/>
          </w:tcPr>
          <w:p w14:paraId="0AA5E12A" w14:textId="77777777" w:rsidR="00452FEB" w:rsidRDefault="00452FEB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1</w:t>
            </w:r>
          </w:p>
        </w:tc>
        <w:tc>
          <w:tcPr>
            <w:tcW w:w="4214" w:type="dxa"/>
            <w:vAlign w:val="center"/>
          </w:tcPr>
          <w:p w14:paraId="18BBB4D8" w14:textId="77777777" w:rsidR="00452FEB" w:rsidRDefault="00452FEB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Жилые помещения в капитальном исполнении (со стенами из кирпича, панелей, блоков), полное благоустройство</w:t>
            </w:r>
          </w:p>
        </w:tc>
        <w:tc>
          <w:tcPr>
            <w:tcW w:w="2875" w:type="dxa"/>
            <w:vAlign w:val="center"/>
          </w:tcPr>
          <w:p w14:paraId="741578DD" w14:textId="5566BD9C" w:rsidR="00452FEB" w:rsidRPr="00E40F98" w:rsidRDefault="00C93057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4,76</w:t>
            </w:r>
          </w:p>
        </w:tc>
        <w:tc>
          <w:tcPr>
            <w:tcW w:w="2693" w:type="dxa"/>
            <w:vAlign w:val="center"/>
          </w:tcPr>
          <w:p w14:paraId="76CAB18A" w14:textId="419E072D" w:rsidR="00452FEB" w:rsidRDefault="00452FEB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4,22</w:t>
            </w:r>
          </w:p>
        </w:tc>
      </w:tr>
      <w:tr w:rsidR="00452FEB" w14:paraId="7882FA88" w14:textId="77777777" w:rsidTr="0003477C">
        <w:tc>
          <w:tcPr>
            <w:tcW w:w="532" w:type="dxa"/>
            <w:vAlign w:val="center"/>
          </w:tcPr>
          <w:p w14:paraId="6DD6B12D" w14:textId="77777777" w:rsidR="00452FEB" w:rsidRDefault="00452FEB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2</w:t>
            </w:r>
          </w:p>
        </w:tc>
        <w:tc>
          <w:tcPr>
            <w:tcW w:w="4214" w:type="dxa"/>
            <w:vAlign w:val="center"/>
          </w:tcPr>
          <w:p w14:paraId="6058106B" w14:textId="77777777" w:rsidR="00452FEB" w:rsidRDefault="00452FEB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Жилые помещения в капитальном исполнении (со стенами из кирпича, панелей, блоков), не полное благоустройство</w:t>
            </w:r>
          </w:p>
        </w:tc>
        <w:tc>
          <w:tcPr>
            <w:tcW w:w="2875" w:type="dxa"/>
            <w:vAlign w:val="center"/>
          </w:tcPr>
          <w:p w14:paraId="2D7AC97D" w14:textId="3078BC47" w:rsidR="00452FEB" w:rsidRPr="00C93057" w:rsidRDefault="00C93057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4,64</w:t>
            </w:r>
          </w:p>
        </w:tc>
        <w:tc>
          <w:tcPr>
            <w:tcW w:w="2693" w:type="dxa"/>
            <w:vAlign w:val="center"/>
          </w:tcPr>
          <w:p w14:paraId="5A909A79" w14:textId="66861373" w:rsidR="00452FEB" w:rsidRDefault="00452FEB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4,12</w:t>
            </w:r>
          </w:p>
        </w:tc>
      </w:tr>
      <w:tr w:rsidR="00452FEB" w14:paraId="15C458F6" w14:textId="77777777" w:rsidTr="0003477C">
        <w:tc>
          <w:tcPr>
            <w:tcW w:w="532" w:type="dxa"/>
            <w:vAlign w:val="center"/>
          </w:tcPr>
          <w:p w14:paraId="53D226CC" w14:textId="77777777" w:rsidR="00452FEB" w:rsidRDefault="00452FEB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3</w:t>
            </w:r>
          </w:p>
        </w:tc>
        <w:tc>
          <w:tcPr>
            <w:tcW w:w="4214" w:type="dxa"/>
            <w:vAlign w:val="center"/>
          </w:tcPr>
          <w:p w14:paraId="40272F75" w14:textId="77777777" w:rsidR="00452FEB" w:rsidRDefault="00452FEB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Жилые помещения в деревянном, исполнении (со стенами из дерева, смешанных и других материалов), полное благоустройство</w:t>
            </w:r>
          </w:p>
        </w:tc>
        <w:tc>
          <w:tcPr>
            <w:tcW w:w="2875" w:type="dxa"/>
            <w:vAlign w:val="center"/>
          </w:tcPr>
          <w:p w14:paraId="3A54830E" w14:textId="0C1FE5CB" w:rsidR="00452FEB" w:rsidRPr="00C93057" w:rsidRDefault="00C93057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4,48</w:t>
            </w:r>
          </w:p>
        </w:tc>
        <w:tc>
          <w:tcPr>
            <w:tcW w:w="2693" w:type="dxa"/>
            <w:vAlign w:val="center"/>
          </w:tcPr>
          <w:p w14:paraId="57348AF9" w14:textId="40A51545" w:rsidR="00452FEB" w:rsidRDefault="00452FEB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3,98</w:t>
            </w:r>
          </w:p>
        </w:tc>
      </w:tr>
      <w:tr w:rsidR="00452FEB" w14:paraId="1F48928E" w14:textId="77777777" w:rsidTr="0003477C">
        <w:tc>
          <w:tcPr>
            <w:tcW w:w="532" w:type="dxa"/>
            <w:vAlign w:val="center"/>
          </w:tcPr>
          <w:p w14:paraId="28959B6D" w14:textId="77777777" w:rsidR="00452FEB" w:rsidRDefault="00452FEB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4</w:t>
            </w:r>
          </w:p>
        </w:tc>
        <w:tc>
          <w:tcPr>
            <w:tcW w:w="4214" w:type="dxa"/>
            <w:vAlign w:val="center"/>
          </w:tcPr>
          <w:p w14:paraId="0E787812" w14:textId="77777777" w:rsidR="00452FEB" w:rsidRDefault="00452FEB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Жилые помещения в деревянном, исполнении (со стенами из дерева, смешанных и других материалов), не полное благоустройство</w:t>
            </w:r>
          </w:p>
        </w:tc>
        <w:tc>
          <w:tcPr>
            <w:tcW w:w="2875" w:type="dxa"/>
            <w:vAlign w:val="center"/>
          </w:tcPr>
          <w:p w14:paraId="3EA30B5A" w14:textId="7A3A4E4C" w:rsidR="00452FEB" w:rsidRPr="00C93057" w:rsidRDefault="00C93057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4,36</w:t>
            </w:r>
          </w:p>
        </w:tc>
        <w:tc>
          <w:tcPr>
            <w:tcW w:w="2693" w:type="dxa"/>
            <w:vAlign w:val="center"/>
          </w:tcPr>
          <w:p w14:paraId="0FF75A1C" w14:textId="182DC086" w:rsidR="00452FEB" w:rsidRDefault="00452FEB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3,87</w:t>
            </w:r>
          </w:p>
        </w:tc>
      </w:tr>
      <w:tr w:rsidR="00452FEB" w14:paraId="20987C0C" w14:textId="77777777" w:rsidTr="0003477C">
        <w:tc>
          <w:tcPr>
            <w:tcW w:w="532" w:type="dxa"/>
            <w:vAlign w:val="center"/>
          </w:tcPr>
          <w:p w14:paraId="3E2B15C5" w14:textId="77777777" w:rsidR="00452FEB" w:rsidRDefault="00452FEB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5</w:t>
            </w:r>
          </w:p>
        </w:tc>
        <w:tc>
          <w:tcPr>
            <w:tcW w:w="4214" w:type="dxa"/>
            <w:vAlign w:val="center"/>
          </w:tcPr>
          <w:p w14:paraId="15EF0BA6" w14:textId="77777777" w:rsidR="00452FEB" w:rsidRDefault="00452FEB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Жилые помещения в деревянном, исполнении (со стенами из дерева, смешанных и других материалов), отсутствие благоустройства</w:t>
            </w:r>
          </w:p>
        </w:tc>
        <w:tc>
          <w:tcPr>
            <w:tcW w:w="2875" w:type="dxa"/>
            <w:vAlign w:val="center"/>
          </w:tcPr>
          <w:p w14:paraId="0E9E940F" w14:textId="318A6A77" w:rsidR="00452FEB" w:rsidRPr="00C93057" w:rsidRDefault="00C93057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3,8</w:t>
            </w:r>
            <w:r w:rsidR="00EF1328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74A2B220" w14:textId="2E3FA0F5" w:rsidR="00452FEB" w:rsidRDefault="00452FEB" w:rsidP="00452FEB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40F9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3</w:t>
            </w:r>
            <w:r w:rsidRPr="00E40F98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Pr="00E40F9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</w:t>
            </w:r>
          </w:p>
        </w:tc>
      </w:tr>
    </w:tbl>
    <w:p w14:paraId="14DBAD1B" w14:textId="77777777" w:rsidR="0003477C" w:rsidRDefault="0003477C" w:rsidP="0003477C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4A8CA8FE" w14:textId="77777777" w:rsidR="0003477C" w:rsidRDefault="0003477C" w:rsidP="0003477C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113BFD5B" w14:textId="77777777" w:rsidR="0003477C" w:rsidRDefault="0003477C" w:rsidP="0003477C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457340CF" w14:textId="77777777" w:rsidR="0003477C" w:rsidRDefault="0003477C" w:rsidP="0003477C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718A1A3D" w14:textId="349B6A8D" w:rsidR="00277536" w:rsidRDefault="00452FEB" w:rsidP="00277536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proofErr w:type="gramStart"/>
      <w:r w:rsidR="00277536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77536">
        <w:rPr>
          <w:rFonts w:ascii="Times New Roman" w:hAnsi="Times New Roman" w:cs="Times New Roman"/>
          <w:sz w:val="24"/>
          <w:szCs w:val="24"/>
        </w:rPr>
        <w:t xml:space="preserve">  обеспечения</w:t>
      </w:r>
      <w:proofErr w:type="gramEnd"/>
      <w:r w:rsidR="00277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D9C95" w14:textId="77777777" w:rsidR="00277536" w:rsidRDefault="00277536" w:rsidP="00277536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жизнедеятельности и управления</w:t>
      </w:r>
    </w:p>
    <w:p w14:paraId="3D0CD4E0" w14:textId="02C5C915" w:rsidR="00277536" w:rsidRDefault="00277536" w:rsidP="00277536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 имуществом                                            </w:t>
      </w:r>
      <w:r w:rsidR="002C71E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452FEB">
        <w:rPr>
          <w:rFonts w:ascii="Times New Roman" w:hAnsi="Times New Roman" w:cs="Times New Roman"/>
          <w:sz w:val="24"/>
          <w:szCs w:val="24"/>
        </w:rPr>
        <w:t>Сивикова</w:t>
      </w:r>
      <w:proofErr w:type="spellEnd"/>
      <w:r w:rsidR="00452FEB">
        <w:rPr>
          <w:rFonts w:ascii="Times New Roman" w:hAnsi="Times New Roman" w:cs="Times New Roman"/>
          <w:sz w:val="24"/>
          <w:szCs w:val="24"/>
        </w:rPr>
        <w:t xml:space="preserve"> Т.В.</w:t>
      </w:r>
    </w:p>
    <w:p w14:paraId="304F5990" w14:textId="77777777" w:rsidR="0003477C" w:rsidRDefault="0003477C" w:rsidP="0003477C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6F2BA806" w14:textId="77777777" w:rsidR="0003477C" w:rsidRDefault="0003477C" w:rsidP="0003477C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78D9EFA7" w14:textId="77777777" w:rsidR="0003477C" w:rsidRDefault="0003477C" w:rsidP="0003477C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5BCBD513" w14:textId="77777777" w:rsidR="0003477C" w:rsidRDefault="0003477C" w:rsidP="0003477C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35BA1A09" w14:textId="77777777" w:rsidR="0003477C" w:rsidRDefault="0003477C" w:rsidP="0003477C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3F85A6D5" w14:textId="77777777" w:rsidR="0003477C" w:rsidRDefault="0003477C" w:rsidP="0003477C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055E11E0" w14:textId="77777777" w:rsidR="0003477C" w:rsidRDefault="0003477C" w:rsidP="0003477C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04E05F59" w14:textId="77777777" w:rsidR="0003477C" w:rsidRDefault="0003477C" w:rsidP="0003477C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2EB689D0" w14:textId="77777777" w:rsidR="0003477C" w:rsidRDefault="0003477C" w:rsidP="0003477C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</w:p>
    <w:p w14:paraId="2BD1B80C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8E62C7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702B89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2E5F0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7BE063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BF248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A9676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1B12B3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90ABD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0DA07E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D2E594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E3682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3DE79A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EAD8A2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85A8F3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AF53E8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2DF32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A95AED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2272A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553C5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1B7A6A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42A25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41AE2D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C3BAEF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71A59" w14:textId="77777777" w:rsidR="00441A27" w:rsidRDefault="00441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A92A9" w14:textId="77777777" w:rsidR="00441A27" w:rsidRDefault="00441A27">
      <w:pPr>
        <w:pStyle w:val="ConsPlusNormal"/>
        <w:ind w:firstLine="0"/>
        <w:jc w:val="both"/>
        <w:outlineLvl w:val="1"/>
        <w:rPr>
          <w:rFonts w:ascii="Times New Roman" w:hAnsi="Times New Roman"/>
          <w:b/>
          <w:sz w:val="22"/>
          <w:szCs w:val="22"/>
        </w:rPr>
      </w:pPr>
    </w:p>
    <w:p w14:paraId="50093E6D" w14:textId="77777777" w:rsidR="00441A27" w:rsidRDefault="00441A27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</w:p>
    <w:sectPr w:rsidR="00441A27" w:rsidSect="007B33B6">
      <w:headerReference w:type="default" r:id="rId9"/>
      <w:pgSz w:w="11906" w:h="16838"/>
      <w:pgMar w:top="631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123E" w14:textId="77777777" w:rsidR="008C31DD" w:rsidRDefault="008C31DD">
      <w:pPr>
        <w:spacing w:line="240" w:lineRule="auto"/>
      </w:pPr>
      <w:r>
        <w:separator/>
      </w:r>
    </w:p>
  </w:endnote>
  <w:endnote w:type="continuationSeparator" w:id="0">
    <w:p w14:paraId="292CCCD0" w14:textId="77777777" w:rsidR="008C31DD" w:rsidRDefault="008C3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D4C8" w14:textId="77777777" w:rsidR="008C31DD" w:rsidRDefault="008C31DD">
      <w:pPr>
        <w:spacing w:after="0"/>
      </w:pPr>
      <w:r>
        <w:separator/>
      </w:r>
    </w:p>
  </w:footnote>
  <w:footnote w:type="continuationSeparator" w:id="0">
    <w:p w14:paraId="1C6EA331" w14:textId="77777777" w:rsidR="008C31DD" w:rsidRDefault="008C31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A405" w14:textId="77777777" w:rsidR="0003477C" w:rsidRDefault="0003477C">
    <w:pPr>
      <w:pStyle w:val="a5"/>
      <w:tabs>
        <w:tab w:val="clear" w:pos="4677"/>
        <w:tab w:val="clear" w:pos="9355"/>
        <w:tab w:val="left" w:pos="8192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ADAD"/>
    <w:multiLevelType w:val="multilevel"/>
    <w:tmpl w:val="65E8DF6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6A1BFAF"/>
    <w:multiLevelType w:val="multilevel"/>
    <w:tmpl w:val="9046666C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259757224">
    <w:abstractNumId w:val="1"/>
  </w:num>
  <w:num w:numId="2" w16cid:durableId="116034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EB4"/>
    <w:rsid w:val="00004E01"/>
    <w:rsid w:val="00006FD1"/>
    <w:rsid w:val="00012B6D"/>
    <w:rsid w:val="0002034A"/>
    <w:rsid w:val="000215BB"/>
    <w:rsid w:val="00021A6D"/>
    <w:rsid w:val="00021DF9"/>
    <w:rsid w:val="000264F5"/>
    <w:rsid w:val="0003477C"/>
    <w:rsid w:val="00043AF1"/>
    <w:rsid w:val="00055E31"/>
    <w:rsid w:val="000572CE"/>
    <w:rsid w:val="00063110"/>
    <w:rsid w:val="00075800"/>
    <w:rsid w:val="000778FD"/>
    <w:rsid w:val="00082CC9"/>
    <w:rsid w:val="00087BB8"/>
    <w:rsid w:val="00093783"/>
    <w:rsid w:val="0009445F"/>
    <w:rsid w:val="000A07C7"/>
    <w:rsid w:val="000A3980"/>
    <w:rsid w:val="000A4941"/>
    <w:rsid w:val="000B3968"/>
    <w:rsid w:val="000C708F"/>
    <w:rsid w:val="000D11FB"/>
    <w:rsid w:val="000D6F53"/>
    <w:rsid w:val="000F2B72"/>
    <w:rsid w:val="001054EE"/>
    <w:rsid w:val="00106253"/>
    <w:rsid w:val="001164D0"/>
    <w:rsid w:val="00121305"/>
    <w:rsid w:val="00122F67"/>
    <w:rsid w:val="001231AA"/>
    <w:rsid w:val="00124AE9"/>
    <w:rsid w:val="00131D5A"/>
    <w:rsid w:val="00132EAA"/>
    <w:rsid w:val="00134CB1"/>
    <w:rsid w:val="00141780"/>
    <w:rsid w:val="00150B90"/>
    <w:rsid w:val="001A4CA1"/>
    <w:rsid w:val="001A6850"/>
    <w:rsid w:val="001A6B96"/>
    <w:rsid w:val="001B0AB2"/>
    <w:rsid w:val="001C1BDE"/>
    <w:rsid w:val="001E1AD1"/>
    <w:rsid w:val="001E4B98"/>
    <w:rsid w:val="001F6E01"/>
    <w:rsid w:val="00211E86"/>
    <w:rsid w:val="002155FC"/>
    <w:rsid w:val="00215E96"/>
    <w:rsid w:val="002160C1"/>
    <w:rsid w:val="0022005C"/>
    <w:rsid w:val="00277536"/>
    <w:rsid w:val="00277DC0"/>
    <w:rsid w:val="00282815"/>
    <w:rsid w:val="00285B1A"/>
    <w:rsid w:val="002951FD"/>
    <w:rsid w:val="00295711"/>
    <w:rsid w:val="002A06E8"/>
    <w:rsid w:val="002A1C79"/>
    <w:rsid w:val="002A6064"/>
    <w:rsid w:val="002A773D"/>
    <w:rsid w:val="002A78E0"/>
    <w:rsid w:val="002B0AC9"/>
    <w:rsid w:val="002C4E3D"/>
    <w:rsid w:val="002C5EE8"/>
    <w:rsid w:val="002C71EE"/>
    <w:rsid w:val="002C784C"/>
    <w:rsid w:val="002D1C5C"/>
    <w:rsid w:val="002F40A4"/>
    <w:rsid w:val="002F7F7A"/>
    <w:rsid w:val="00301220"/>
    <w:rsid w:val="00301C29"/>
    <w:rsid w:val="003128D7"/>
    <w:rsid w:val="00323137"/>
    <w:rsid w:val="00326890"/>
    <w:rsid w:val="00327E52"/>
    <w:rsid w:val="00334C16"/>
    <w:rsid w:val="003410F2"/>
    <w:rsid w:val="00344D33"/>
    <w:rsid w:val="00351ABF"/>
    <w:rsid w:val="00376752"/>
    <w:rsid w:val="003835CA"/>
    <w:rsid w:val="003910A2"/>
    <w:rsid w:val="003A63F8"/>
    <w:rsid w:val="003A77B6"/>
    <w:rsid w:val="003B328F"/>
    <w:rsid w:val="003B3668"/>
    <w:rsid w:val="003B47CB"/>
    <w:rsid w:val="003D16E0"/>
    <w:rsid w:val="003F42FC"/>
    <w:rsid w:val="00405760"/>
    <w:rsid w:val="00417E4E"/>
    <w:rsid w:val="00420714"/>
    <w:rsid w:val="0042189A"/>
    <w:rsid w:val="00426E90"/>
    <w:rsid w:val="00441A27"/>
    <w:rsid w:val="004449DD"/>
    <w:rsid w:val="004522E1"/>
    <w:rsid w:val="00452FEB"/>
    <w:rsid w:val="00461D5E"/>
    <w:rsid w:val="004766F7"/>
    <w:rsid w:val="0048257B"/>
    <w:rsid w:val="00486956"/>
    <w:rsid w:val="00490FAD"/>
    <w:rsid w:val="00492838"/>
    <w:rsid w:val="004A13FD"/>
    <w:rsid w:val="004A1AD2"/>
    <w:rsid w:val="004C259B"/>
    <w:rsid w:val="004D091F"/>
    <w:rsid w:val="004D33ED"/>
    <w:rsid w:val="004F5EFC"/>
    <w:rsid w:val="004F61EA"/>
    <w:rsid w:val="00524706"/>
    <w:rsid w:val="00525971"/>
    <w:rsid w:val="00525C05"/>
    <w:rsid w:val="00534E44"/>
    <w:rsid w:val="0054415C"/>
    <w:rsid w:val="00566AEA"/>
    <w:rsid w:val="0057406E"/>
    <w:rsid w:val="00594E32"/>
    <w:rsid w:val="00595AA6"/>
    <w:rsid w:val="005D56B7"/>
    <w:rsid w:val="005F4E9E"/>
    <w:rsid w:val="005F5288"/>
    <w:rsid w:val="005F6EB4"/>
    <w:rsid w:val="0060433B"/>
    <w:rsid w:val="00610D0A"/>
    <w:rsid w:val="00621053"/>
    <w:rsid w:val="0064457A"/>
    <w:rsid w:val="00646EBF"/>
    <w:rsid w:val="00666153"/>
    <w:rsid w:val="00686214"/>
    <w:rsid w:val="006966A3"/>
    <w:rsid w:val="006A6851"/>
    <w:rsid w:val="006C3D7A"/>
    <w:rsid w:val="006C6E29"/>
    <w:rsid w:val="006D446E"/>
    <w:rsid w:val="006E72DE"/>
    <w:rsid w:val="006F0CF9"/>
    <w:rsid w:val="006F6E56"/>
    <w:rsid w:val="00701A59"/>
    <w:rsid w:val="0070697B"/>
    <w:rsid w:val="00711C7D"/>
    <w:rsid w:val="0071560A"/>
    <w:rsid w:val="00721074"/>
    <w:rsid w:val="00761FE9"/>
    <w:rsid w:val="0077617A"/>
    <w:rsid w:val="0079488C"/>
    <w:rsid w:val="007A19AC"/>
    <w:rsid w:val="007B33B6"/>
    <w:rsid w:val="007B687A"/>
    <w:rsid w:val="007B6FB8"/>
    <w:rsid w:val="007B7027"/>
    <w:rsid w:val="007C391F"/>
    <w:rsid w:val="007C4E6E"/>
    <w:rsid w:val="007C7B1E"/>
    <w:rsid w:val="007D2A0E"/>
    <w:rsid w:val="007D5444"/>
    <w:rsid w:val="007D7E5F"/>
    <w:rsid w:val="007E6ED7"/>
    <w:rsid w:val="008102F1"/>
    <w:rsid w:val="008165D6"/>
    <w:rsid w:val="00827E08"/>
    <w:rsid w:val="008738CC"/>
    <w:rsid w:val="00890ABE"/>
    <w:rsid w:val="00891E88"/>
    <w:rsid w:val="008B0B85"/>
    <w:rsid w:val="008B531D"/>
    <w:rsid w:val="008B6DC9"/>
    <w:rsid w:val="008C31DD"/>
    <w:rsid w:val="008D4C1D"/>
    <w:rsid w:val="008D5366"/>
    <w:rsid w:val="008D65A6"/>
    <w:rsid w:val="008D6983"/>
    <w:rsid w:val="008E5366"/>
    <w:rsid w:val="008E60BA"/>
    <w:rsid w:val="0090356B"/>
    <w:rsid w:val="009041B3"/>
    <w:rsid w:val="00927BE9"/>
    <w:rsid w:val="00963DEF"/>
    <w:rsid w:val="00976568"/>
    <w:rsid w:val="00982E92"/>
    <w:rsid w:val="00984192"/>
    <w:rsid w:val="009B0B9D"/>
    <w:rsid w:val="009C304E"/>
    <w:rsid w:val="009D1D1B"/>
    <w:rsid w:val="009E4E18"/>
    <w:rsid w:val="009E79EA"/>
    <w:rsid w:val="009F0883"/>
    <w:rsid w:val="00A12A3F"/>
    <w:rsid w:val="00A31911"/>
    <w:rsid w:val="00A428B5"/>
    <w:rsid w:val="00A7066D"/>
    <w:rsid w:val="00A7090B"/>
    <w:rsid w:val="00A722EB"/>
    <w:rsid w:val="00A81499"/>
    <w:rsid w:val="00A95065"/>
    <w:rsid w:val="00AB1EB5"/>
    <w:rsid w:val="00AB514C"/>
    <w:rsid w:val="00AB6F2B"/>
    <w:rsid w:val="00AE2301"/>
    <w:rsid w:val="00AF5C90"/>
    <w:rsid w:val="00B00820"/>
    <w:rsid w:val="00B15AE3"/>
    <w:rsid w:val="00B16427"/>
    <w:rsid w:val="00B25815"/>
    <w:rsid w:val="00B277B9"/>
    <w:rsid w:val="00B4386E"/>
    <w:rsid w:val="00B43AEE"/>
    <w:rsid w:val="00B63E66"/>
    <w:rsid w:val="00B76215"/>
    <w:rsid w:val="00B91BFD"/>
    <w:rsid w:val="00BA016E"/>
    <w:rsid w:val="00BA1151"/>
    <w:rsid w:val="00BA11AA"/>
    <w:rsid w:val="00BB4348"/>
    <w:rsid w:val="00BB6F7F"/>
    <w:rsid w:val="00BE3039"/>
    <w:rsid w:val="00C01753"/>
    <w:rsid w:val="00C062E5"/>
    <w:rsid w:val="00C21271"/>
    <w:rsid w:val="00C41319"/>
    <w:rsid w:val="00C7170E"/>
    <w:rsid w:val="00C80665"/>
    <w:rsid w:val="00C93057"/>
    <w:rsid w:val="00C93F1C"/>
    <w:rsid w:val="00C94824"/>
    <w:rsid w:val="00C971F2"/>
    <w:rsid w:val="00CA60DC"/>
    <w:rsid w:val="00CB58D7"/>
    <w:rsid w:val="00CB639B"/>
    <w:rsid w:val="00CC3B6B"/>
    <w:rsid w:val="00CC54B9"/>
    <w:rsid w:val="00CD6A88"/>
    <w:rsid w:val="00CE196D"/>
    <w:rsid w:val="00CE44F1"/>
    <w:rsid w:val="00CE559F"/>
    <w:rsid w:val="00CE76E1"/>
    <w:rsid w:val="00CF710E"/>
    <w:rsid w:val="00D03EBB"/>
    <w:rsid w:val="00D14106"/>
    <w:rsid w:val="00D20497"/>
    <w:rsid w:val="00D32F1A"/>
    <w:rsid w:val="00D331D5"/>
    <w:rsid w:val="00D33907"/>
    <w:rsid w:val="00D359A9"/>
    <w:rsid w:val="00D50B09"/>
    <w:rsid w:val="00D67CEC"/>
    <w:rsid w:val="00D732DB"/>
    <w:rsid w:val="00D758CC"/>
    <w:rsid w:val="00D7604D"/>
    <w:rsid w:val="00D81D80"/>
    <w:rsid w:val="00D97CAC"/>
    <w:rsid w:val="00DA3D59"/>
    <w:rsid w:val="00DD23E2"/>
    <w:rsid w:val="00DD419E"/>
    <w:rsid w:val="00DE5166"/>
    <w:rsid w:val="00DE7904"/>
    <w:rsid w:val="00DF0375"/>
    <w:rsid w:val="00DF1C17"/>
    <w:rsid w:val="00E15986"/>
    <w:rsid w:val="00E26CCE"/>
    <w:rsid w:val="00E40F98"/>
    <w:rsid w:val="00E44483"/>
    <w:rsid w:val="00E46D31"/>
    <w:rsid w:val="00E608F1"/>
    <w:rsid w:val="00E65C1E"/>
    <w:rsid w:val="00E747AF"/>
    <w:rsid w:val="00E76AB2"/>
    <w:rsid w:val="00E84AC4"/>
    <w:rsid w:val="00E84C0D"/>
    <w:rsid w:val="00EA1540"/>
    <w:rsid w:val="00EA5D40"/>
    <w:rsid w:val="00EA5FC0"/>
    <w:rsid w:val="00EA7064"/>
    <w:rsid w:val="00EA7EA8"/>
    <w:rsid w:val="00EC4D49"/>
    <w:rsid w:val="00EE0F3A"/>
    <w:rsid w:val="00EE7BE4"/>
    <w:rsid w:val="00EF1328"/>
    <w:rsid w:val="00EF60C5"/>
    <w:rsid w:val="00EF7E07"/>
    <w:rsid w:val="00F146F6"/>
    <w:rsid w:val="00F27657"/>
    <w:rsid w:val="00F3096C"/>
    <w:rsid w:val="00F311FF"/>
    <w:rsid w:val="00F31E82"/>
    <w:rsid w:val="00F35E23"/>
    <w:rsid w:val="00F40A7C"/>
    <w:rsid w:val="00F534FF"/>
    <w:rsid w:val="00F54CB1"/>
    <w:rsid w:val="00F55662"/>
    <w:rsid w:val="00F76DD7"/>
    <w:rsid w:val="00F7739D"/>
    <w:rsid w:val="00F91EA0"/>
    <w:rsid w:val="00F95540"/>
    <w:rsid w:val="00F96870"/>
    <w:rsid w:val="00FA53E4"/>
    <w:rsid w:val="00FA58E6"/>
    <w:rsid w:val="00FC14DA"/>
    <w:rsid w:val="00FC4FDD"/>
    <w:rsid w:val="00FD0F94"/>
    <w:rsid w:val="00FD640F"/>
    <w:rsid w:val="00FE499A"/>
    <w:rsid w:val="00FE65EE"/>
    <w:rsid w:val="00FF1EE0"/>
    <w:rsid w:val="00FF7005"/>
    <w:rsid w:val="0B607B61"/>
    <w:rsid w:val="1A56146E"/>
    <w:rsid w:val="24955641"/>
    <w:rsid w:val="2AD44610"/>
    <w:rsid w:val="2D5F1F6B"/>
    <w:rsid w:val="2D6C6366"/>
    <w:rsid w:val="6BB059C1"/>
    <w:rsid w:val="6C321490"/>
    <w:rsid w:val="6DC052D5"/>
    <w:rsid w:val="76F32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795B80"/>
  <w15:docId w15:val="{74FFC319-EC3F-4F48-859D-5E5E1E88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A2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50B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41A2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441A27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qFormat/>
    <w:rsid w:val="00441A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qFormat/>
    <w:rsid w:val="00441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41A27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441A2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441A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rsid w:val="00441A2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qFormat/>
    <w:locked/>
    <w:rsid w:val="00441A27"/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441A27"/>
    <w:pPr>
      <w:ind w:left="720"/>
      <w:contextualSpacing/>
    </w:pPr>
  </w:style>
  <w:style w:type="paragraph" w:customStyle="1" w:styleId="ConsPlusTitle">
    <w:name w:val="ConsPlusTitle"/>
    <w:qFormat/>
    <w:rsid w:val="00441A2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441A27"/>
  </w:style>
  <w:style w:type="character" w:styleId="ab">
    <w:name w:val="Placeholder Text"/>
    <w:basedOn w:val="a0"/>
    <w:uiPriority w:val="99"/>
    <w:semiHidden/>
    <w:qFormat/>
    <w:rsid w:val="00441A27"/>
    <w:rPr>
      <w:color w:val="808080"/>
    </w:rPr>
  </w:style>
  <w:style w:type="paragraph" w:styleId="ac">
    <w:name w:val="No Spacing"/>
    <w:uiPriority w:val="1"/>
    <w:qFormat/>
    <w:rsid w:val="00441A27"/>
    <w:rPr>
      <w:sz w:val="22"/>
      <w:szCs w:val="22"/>
    </w:rPr>
  </w:style>
  <w:style w:type="paragraph" w:customStyle="1" w:styleId="headertexttopleveltextcentertext">
    <w:name w:val="headertext topleveltext centertext"/>
    <w:basedOn w:val="a"/>
    <w:qFormat/>
    <w:rsid w:val="0044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50B09"/>
    <w:rPr>
      <w:rFonts w:ascii="Times New Roman" w:eastAsia="Times New Roman" w:hAnsi="Times New Roman" w:cs="Times New Roman"/>
      <w:sz w:val="28"/>
    </w:rPr>
  </w:style>
  <w:style w:type="paragraph" w:styleId="ad">
    <w:name w:val="Normal (Web)"/>
    <w:basedOn w:val="a"/>
    <w:uiPriority w:val="99"/>
    <w:unhideWhenUsed/>
    <w:rsid w:val="00D5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qFormat/>
    <w:rsid w:val="0027753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84948-4BFD-41EA-9CE5-F6E35BEF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8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PolovnikovaON</cp:lastModifiedBy>
  <cp:revision>43</cp:revision>
  <cp:lastPrinted>2025-11-26T07:13:00Z</cp:lastPrinted>
  <dcterms:created xsi:type="dcterms:W3CDTF">2017-04-28T06:25:00Z</dcterms:created>
  <dcterms:modified xsi:type="dcterms:W3CDTF">2025-11-26T09:29:00Z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C2F582A234094FBD9E9CB97CA72145CC_13</vt:lpwstr>
  </property>
</Properties>
</file>