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СЕЛЬСКОГО ПОСЕЛЕНИЯ УНЪЮГАН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Октябрьского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Ханты – Мансийского автономного округа – Югры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26 декабря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464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п. Унъюган</w:t>
      </w:r>
    </w:p>
    <w:tbl>
      <w:tblPr>
        <w:tblStyle w:val="7"/>
        <w:tblpPr w:leftFromText="180" w:rightFromText="180" w:vertAnchor="text" w:horzAnchor="page" w:tblpX="1125" w:tblpY="54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0"/>
        <w:gridCol w:w="4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0" w:type="dxa"/>
          </w:tcPr>
          <w:p>
            <w:pPr>
              <w:pStyle w:val="6"/>
              <w:tabs>
                <w:tab w:val="clear" w:pos="4677"/>
                <w:tab w:val="clear" w:pos="9355"/>
              </w:tabs>
              <w:jc w:val="both"/>
            </w:pPr>
            <w:r>
              <w:t>О внесении изменений в постановление</w:t>
            </w:r>
            <w:r>
              <w:rPr>
                <w:rFonts w:hint="default"/>
                <w:lang w:val="ru-RU"/>
              </w:rPr>
              <w:t xml:space="preserve"> </w:t>
            </w:r>
            <w:r>
              <w:t>Администрации сельского поселения Унъюган</w:t>
            </w:r>
            <w:r>
              <w:rPr>
                <w:rFonts w:hint="default"/>
                <w:lang w:val="ru-RU"/>
              </w:rPr>
              <w:t xml:space="preserve"> </w:t>
            </w:r>
            <w:r>
              <w:t>от 28.10.2019 № 272 «Об утверждении Положения о порядке расчета платы за пользование жилым помещением</w:t>
            </w:r>
            <w:r>
              <w:rPr>
                <w:rFonts w:hint="default"/>
                <w:lang w:val="ru-RU"/>
              </w:rPr>
              <w:t xml:space="preserve"> </w:t>
            </w:r>
            <w:r>
              <w:t>(платы за наем) для нанимателей жилых помещений по договорам социального найма муниципального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жилищного фонда, находящегося в собственности сельского поселения Унъюган»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98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6"/>
        <w:tabs>
          <w:tab w:val="clear" w:pos="4677"/>
          <w:tab w:val="clear" w:pos="9355"/>
        </w:tabs>
        <w:jc w:val="both"/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соответствии с 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пользованием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Совета депутатов сельского поселения Унъюган от 30.11.2009 № 42 «Об утверждении Положения о порядке управления и содержания муниципального жилищного фонда в сельском поселении Унъюган»: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677"/>
          <w:tab w:val="clear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/>
        <w:jc w:val="both"/>
        <w:textAlignment w:val="auto"/>
      </w:pPr>
      <w:r>
        <w:t xml:space="preserve">Внести в постановление Администрации сельского поселения Унъюган от 28.10.2019 </w:t>
      </w:r>
      <w:r>
        <w:rPr>
          <w:rFonts w:hint="default"/>
          <w:lang w:val="ru-RU"/>
        </w:rPr>
        <w:t xml:space="preserve">   </w:t>
      </w:r>
      <w:r>
        <w:t>№ 272 «Об утверждении Положения о порядке расчета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Унъюган» следующие изменения: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2"/>
        </w:numPr>
        <w:tabs>
          <w:tab w:val="clear" w:pos="4677"/>
          <w:tab w:val="clear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В приложении 1: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4677"/>
          <w:tab w:val="clear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lang w:val="ru-RU"/>
        </w:rPr>
        <w:t xml:space="preserve">а) пункт 2.2 раздела 2 изложить в следующей редакции: « 2.2. </w:t>
      </w:r>
      <w:r>
        <w:rPr>
          <w:rFonts w:ascii="Times New Roman" w:hAnsi="Times New Roman"/>
          <w:sz w:val="24"/>
          <w:szCs w:val="24"/>
        </w:rPr>
        <w:t>Коэффициент соответствия платы</w:t>
      </w:r>
      <w:r>
        <w:rPr>
          <w:rFonts w:hint="default" w:ascii="Times New Roman" w:hAnsi="Times New Roman"/>
          <w:sz w:val="24"/>
          <w:szCs w:val="24"/>
          <w:vertAlign w:val="subscript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sz w:val="24"/>
          <w:szCs w:val="24"/>
          <w:vertAlign w:val="baseline"/>
          <w:lang w:val="ru-RU"/>
        </w:rPr>
        <w:t>по договорам социального найма</w:t>
      </w:r>
      <w:r>
        <w:rPr>
          <w:rFonts w:hint="default" w:ascii="Times New Roman" w:hAnsi="Times New Roman"/>
          <w:sz w:val="24"/>
          <w:szCs w:val="24"/>
          <w:vertAlign w:val="baselin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определяется в интервале [0; 1] и устанавливается единым для всех граждан, проживающих в муниципальном образовании сельское поселение Унъюган, согласно приложению к Положению</w:t>
      </w:r>
      <w:r>
        <w:rPr>
          <w:rFonts w:hint="default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4677"/>
          <w:tab w:val="clear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/>
        <w:jc w:val="both"/>
        <w:textAlignment w:val="auto"/>
        <w:rPr>
          <w:rFonts w:hint="default"/>
          <w:lang w:val="ru-RU"/>
        </w:rPr>
      </w:pPr>
      <w:r>
        <w:rPr>
          <w:rFonts w:hint="default"/>
          <w:sz w:val="24"/>
          <w:szCs w:val="24"/>
          <w:lang w:val="ru-RU"/>
        </w:rPr>
        <w:t>б) абзац первый пункта 3.2 раздела 3 после слов «</w:t>
      </w:r>
      <w:r>
        <w:rPr>
          <w:rFonts w:ascii="Times New Roman" w:hAnsi="Times New Roman"/>
          <w:sz w:val="24"/>
          <w:szCs w:val="24"/>
        </w:rPr>
        <w:t>в Единой межведомственной информационно-статистической системе (ЕМИСС)</w:t>
      </w:r>
      <w:r>
        <w:rPr>
          <w:rFonts w:hint="default"/>
          <w:sz w:val="24"/>
          <w:szCs w:val="24"/>
          <w:lang w:val="ru-RU"/>
        </w:rPr>
        <w:t>» дополнить словами «</w:t>
      </w:r>
      <w:r>
        <w:rPr>
          <w:rFonts w:hint="default"/>
          <w:lang w:val="ru-RU"/>
        </w:rPr>
        <w:t>(по всем типам квартир).».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4677"/>
          <w:tab w:val="clear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в) </w:t>
      </w:r>
      <w:r>
        <w:rPr>
          <w:rFonts w:hint="default"/>
          <w:sz w:val="24"/>
          <w:szCs w:val="24"/>
          <w:lang w:val="ru-RU"/>
        </w:rPr>
        <w:t>абзац второй пункта 3.2 раздела 3 после слов «</w:t>
      </w:r>
      <w:r>
        <w:rPr>
          <w:rFonts w:ascii="Times New Roman" w:hAnsi="Times New Roman"/>
          <w:sz w:val="24"/>
          <w:szCs w:val="24"/>
        </w:rPr>
        <w:t>по Уральскому федеральному округу</w:t>
      </w:r>
      <w:r>
        <w:rPr>
          <w:rFonts w:hint="default"/>
          <w:sz w:val="24"/>
          <w:szCs w:val="24"/>
          <w:lang w:val="ru-RU"/>
        </w:rPr>
        <w:t>» дополнить словами «</w:t>
      </w:r>
      <w:r>
        <w:rPr>
          <w:rFonts w:hint="default"/>
          <w:lang w:val="ru-RU"/>
        </w:rPr>
        <w:t>(по всем типам квартир).».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2 к постановлению изложить в новой редакции согласно приложению</w:t>
      </w:r>
      <w:r>
        <w:rPr>
          <w:rFonts w:ascii="Times New Roman" w:hAnsi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Признать утратившими силу: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2"/>
        </w:numPr>
        <w:tabs>
          <w:tab w:val="clear" w:pos="4677"/>
          <w:tab w:val="clear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/>
          <w:lang w:val="ru-RU"/>
        </w:rPr>
      </w:pP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Администрации сельского поселения Унъюган от 30.11.2020 № 303     «</w:t>
      </w:r>
      <w:r>
        <w:t>О внесении изменений в постановление</w:t>
      </w:r>
      <w:r>
        <w:rPr>
          <w:rFonts w:hint="default"/>
          <w:lang w:val="ru-RU"/>
        </w:rPr>
        <w:t xml:space="preserve"> </w:t>
      </w:r>
      <w:r>
        <w:t>Администрации сельского поселения Унъюган</w:t>
      </w:r>
      <w:r>
        <w:rPr>
          <w:rFonts w:hint="default"/>
          <w:lang w:val="ru-RU"/>
        </w:rPr>
        <w:t xml:space="preserve"> </w:t>
      </w:r>
      <w:r>
        <w:t>от 28.10.2019 № 272 «Об утверждении Положения о порядке расчета платы за пользование жилым помещением</w:t>
      </w:r>
      <w:r>
        <w:rPr>
          <w:rFonts w:hint="default"/>
          <w:lang w:val="ru-RU"/>
        </w:rPr>
        <w:t xml:space="preserve"> </w:t>
      </w:r>
      <w:r>
        <w:t>(платы за наем) для нанимателей жилых помещений по договорам социального найма муниципального</w:t>
      </w:r>
      <w:r>
        <w:rPr>
          <w:rFonts w:hint="default"/>
          <w:lang w:val="ru-RU"/>
        </w:rPr>
        <w:t xml:space="preserve"> </w:t>
      </w:r>
      <w:r>
        <w:t>жилищного фонда, находящегося в собственности сельского поселения Унъюган»</w:t>
      </w:r>
      <w:r>
        <w:rPr>
          <w:rFonts w:hint="default"/>
          <w:lang w:val="ru-RU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1"/>
          <w:numId w:val="2"/>
        </w:numPr>
        <w:tabs>
          <w:tab w:val="clear" w:pos="4677"/>
          <w:tab w:val="clear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/>
          <w:lang w:val="ru-RU"/>
        </w:rPr>
      </w:pP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Администрации сельского поселения Унъюган от 23.11.2021 № 345     «</w:t>
      </w:r>
      <w:r>
        <w:t>О внесении изменений в постановление</w:t>
      </w:r>
      <w:r>
        <w:rPr>
          <w:rFonts w:hint="default"/>
          <w:lang w:val="ru-RU"/>
        </w:rPr>
        <w:t xml:space="preserve"> </w:t>
      </w:r>
      <w:r>
        <w:t>Администрации сельского поселения Унъюган</w:t>
      </w:r>
      <w:r>
        <w:rPr>
          <w:rFonts w:hint="default"/>
          <w:lang w:val="ru-RU"/>
        </w:rPr>
        <w:t xml:space="preserve"> </w:t>
      </w:r>
      <w:r>
        <w:t>от 28.10.2019 № 272 «Об утверждении Положения о порядке расчета платы за пользование жилым помещением</w:t>
      </w:r>
      <w:r>
        <w:rPr>
          <w:rFonts w:hint="default"/>
          <w:lang w:val="ru-RU"/>
        </w:rPr>
        <w:t xml:space="preserve"> </w:t>
      </w:r>
      <w:r>
        <w:t>(платы за наем) для нанимателей жилых помещений по договорам социального найма муниципального</w:t>
      </w:r>
      <w:r>
        <w:rPr>
          <w:rFonts w:hint="default"/>
          <w:lang w:val="ru-RU"/>
        </w:rPr>
        <w:t xml:space="preserve"> </w:t>
      </w:r>
      <w:r>
        <w:t>жилищного фонда, находящегося в собственности сельского поселения Унъюган»</w:t>
      </w:r>
      <w:r>
        <w:rPr>
          <w:rFonts w:hint="default"/>
          <w:lang w:val="ru-RU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>. Постановление подлежит обнародованию и размещению на официальном сайте Администрации сельского поселения Унъюган в информационно-телекоммуникационной сети общего пользования (компьютерной сети «Интернет»).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>. Постановление вступает в силу с 1 января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Контроль за исполнением постановления возложить на заместителя главы поселения по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обеспечения жизнедеятельности и управления муниципальным имуществом Балабанову Л.В.</w:t>
      </w: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В.И. Деркач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>
      <w:pPr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26.12.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hint="default" w:ascii="Times New Roman" w:hAnsi="Times New Roman"/>
          <w:sz w:val="24"/>
          <w:szCs w:val="24"/>
          <w:lang w:val="ru-RU"/>
        </w:rPr>
        <w:t>464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28.10.2019 № 272</w:t>
      </w:r>
    </w:p>
    <w:p>
      <w:pPr>
        <w:pStyle w:val="10"/>
        <w:jc w:val="right"/>
        <w:outlineLvl w:val="0"/>
      </w:pPr>
    </w:p>
    <w:p>
      <w:pPr>
        <w:pStyle w:val="14"/>
        <w:jc w:val="center"/>
      </w:pPr>
    </w:p>
    <w:p>
      <w:pPr>
        <w:pStyle w:val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</w:t>
      </w:r>
    </w:p>
    <w:p>
      <w:pPr>
        <w:pStyle w:val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</w:t>
      </w:r>
    </w:p>
    <w:p>
      <w:pPr>
        <w:pStyle w:val="14"/>
        <w:jc w:val="center"/>
        <w:rPr>
          <w:rFonts w:ascii="Times New Roman" w:hAnsi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8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жилых помещений</w:t>
            </w:r>
          </w:p>
          <w:p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3685" w:type="dxa"/>
          </w:tcPr>
          <w:p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платы,</w:t>
            </w:r>
          </w:p>
          <w:p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>
            <w:pPr>
              <w:pStyle w:val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>
            <w:pPr>
              <w:pStyle w:val="1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блоков), полное благоустройство</w:t>
            </w:r>
          </w:p>
        </w:tc>
        <w:tc>
          <w:tcPr>
            <w:tcW w:w="3685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3,40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>
            <w:pPr>
              <w:pStyle w:val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>
            <w:pPr>
              <w:pStyle w:val="1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блоков), не полное благоустройство</w:t>
            </w:r>
          </w:p>
        </w:tc>
        <w:tc>
          <w:tcPr>
            <w:tcW w:w="3685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sz w:val="24"/>
                <w:szCs w:val="24"/>
                <w:lang w:val="ru-RU"/>
              </w:rPr>
              <w:t>3,32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>
            <w:pPr>
              <w:pStyle w:val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>
            <w:pPr>
              <w:pStyle w:val="1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материалов), полное благоустройство</w:t>
            </w:r>
          </w:p>
        </w:tc>
        <w:tc>
          <w:tcPr>
            <w:tcW w:w="3685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sz w:val="24"/>
                <w:szCs w:val="24"/>
                <w:lang w:val="ru-RU"/>
              </w:rPr>
              <w:t>3,20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>
            <w:pPr>
              <w:pStyle w:val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>
            <w:pPr>
              <w:pStyle w:val="1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материалов), не полное благоустройство</w:t>
            </w:r>
          </w:p>
        </w:tc>
        <w:tc>
          <w:tcPr>
            <w:tcW w:w="3685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sz w:val="24"/>
                <w:szCs w:val="24"/>
                <w:lang w:val="ru-RU"/>
              </w:rPr>
              <w:t>3,12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>
            <w:pPr>
              <w:pStyle w:val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>
            <w:pPr>
              <w:pStyle w:val="1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Жилые помещения в деревянном, исполнении (со стенами из дерева, смешанных и других материалов), отсутствие благоустройства </w:t>
            </w:r>
          </w:p>
        </w:tc>
        <w:tc>
          <w:tcPr>
            <w:tcW w:w="3685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sz w:val="24"/>
                <w:szCs w:val="24"/>
                <w:lang w:val="ru-RU"/>
              </w:rPr>
              <w:t>2,75</w:t>
            </w:r>
          </w:p>
        </w:tc>
      </w:tr>
    </w:tbl>
    <w:p>
      <w:pPr>
        <w:pStyle w:val="14"/>
        <w:jc w:val="center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pStyle w:val="10"/>
        <w:jc w:val="right"/>
        <w:outlineLvl w:val="1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 w:eastAsia="Times New Roman" w:cs="Arial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размеру платы за пользование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жилым помещением (платы за наем) для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нанимателей жилых помещений по договорам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социального найма муниципального жилищного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фонда, находящегося в собственности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Расчет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размера платы за пользование жилым помещением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Исходные данные: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Средняя цена 1 кв.м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по всем типам квартир</w:t>
      </w:r>
      <w:r>
        <w:rPr>
          <w:rFonts w:ascii="Times New Roman" w:hAnsi="Times New Roman"/>
          <w:sz w:val="24"/>
          <w:szCs w:val="24"/>
        </w:rPr>
        <w:t xml:space="preserve"> на вторичном рынке жилья по состоянию на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квартал 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года (по данным ЕМИСС) – </w:t>
      </w:r>
      <w:r>
        <w:rPr>
          <w:rFonts w:hint="default" w:ascii="Times New Roman" w:hAnsi="Times New Roman"/>
          <w:sz w:val="24"/>
          <w:szCs w:val="24"/>
          <w:lang w:val="ru-RU"/>
        </w:rPr>
        <w:t>94 466,93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Девяносто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четыре тысячи четыреста шестьдесят шесть</w:t>
      </w:r>
      <w:r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hint="default" w:ascii="Times New Roman" w:hAnsi="Times New Roman"/>
          <w:sz w:val="24"/>
          <w:szCs w:val="24"/>
          <w:lang w:val="ru-RU"/>
        </w:rPr>
        <w:t>93</w:t>
      </w:r>
      <w:r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  <w:lang w:val="ru-RU"/>
        </w:rPr>
        <w:t>йки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Расчет базового размера платы за наем жилого помещения, рублей: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б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hint="default" w:ascii="Times New Roman" w:hAnsi="Times New Roman"/>
          <w:sz w:val="24"/>
          <w:szCs w:val="24"/>
          <w:lang w:val="ru-RU"/>
        </w:rPr>
        <w:t>94 466,93</w:t>
      </w:r>
      <w:r>
        <w:rPr>
          <w:rFonts w:ascii="Times New Roman" w:hAnsi="Times New Roman"/>
          <w:sz w:val="24"/>
          <w:szCs w:val="24"/>
        </w:rPr>
        <w:t xml:space="preserve">*0,001 = </w:t>
      </w:r>
      <w:r>
        <w:rPr>
          <w:rFonts w:hint="default" w:ascii="Times New Roman" w:hAnsi="Times New Roman"/>
          <w:sz w:val="24"/>
          <w:szCs w:val="24"/>
          <w:lang w:val="ru-RU"/>
        </w:rPr>
        <w:t>94,47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Коэффициент, характеризующий качество и благоустройство жилых помещений, месторасположений домов:</w:t>
      </w:r>
    </w:p>
    <w:p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Жилые помещения в капитальном исполнении (со стенами из кирпича, панелей, блоков), полное благоустройство: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1,3+1,3+1,0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Times New Roman" w:cs="Times New Roman"/>
              <w:sz w:val="24"/>
              <w:szCs w:val="24"/>
            </w:rPr>
            <m:t>=1,2</m:t>
          </m:r>
        </m:oMath>
      </m:oMathPara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Жилые помещения в капитальном исполнении (со стенами из кирпича, панелей, блоков), не полное благоустройство: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1,3+1,2+1,0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>=1,17</m:t>
          </m:r>
        </m:oMath>
      </m:oMathPara>
    </w:p>
    <w:p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Жилые помещения в деревянном исполнении (со стенами из дерева, смешанных и других материалов), полное благоустройство:</w:t>
      </w:r>
    </w:p>
    <w:p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1,1+1,3+1,0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 w:cs="Times New Roman"/>
              <w:sz w:val="24"/>
              <w:szCs w:val="24"/>
            </w:rPr>
            <m:t>=1,13</m:t>
          </m:r>
        </m:oMath>
      </m:oMathPara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Жилые помещения в деревянном исполнении (со стенами из дерева, смешанных и других материалов), не полное благоустройство: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1,1+1,2+1,0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>=1,1</m:t>
          </m:r>
        </m:oMath>
      </m:oMathPara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Жилые помещения в деревянном исполнении (со стенами из дерева, смешанных и других материалов), отсутствие благоустройства: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1,1+0,8+1,0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>=0,97</m:t>
          </m:r>
        </m:oMath>
      </m:oMathPara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Размер платы за наем жилых помещений (1 кв.м):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3.1.Жилые помещения в капитальном исполнении (со стенами из кирпича, панелей, блоков), полное благоустройство, рублей: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hint="default" w:ascii="Times New Roman" w:hAnsi="Times New Roman"/>
          <w:sz w:val="24"/>
          <w:szCs w:val="24"/>
          <w:lang w:val="ru-RU"/>
        </w:rPr>
        <w:t>94,47</w:t>
      </w:r>
      <w:r>
        <w:rPr>
          <w:rFonts w:ascii="Times New Roman" w:hAnsi="Times New Roman"/>
          <w:sz w:val="24"/>
          <w:szCs w:val="24"/>
        </w:rPr>
        <w:t xml:space="preserve">*1,2*0,03 = </w:t>
      </w:r>
      <w:r>
        <w:rPr>
          <w:rFonts w:hint="default" w:ascii="Times New Roman" w:hAnsi="Times New Roman"/>
          <w:sz w:val="24"/>
          <w:szCs w:val="24"/>
          <w:lang w:val="ru-RU"/>
        </w:rPr>
        <w:t>3,40</w:t>
      </w:r>
    </w:p>
    <w:p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Жилые помещения в капитальном исполнении (со стенами из кирпича, панелей, блоков), не полное благоустройство, рублей: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hint="default" w:ascii="Times New Roman" w:hAnsi="Times New Roman"/>
          <w:sz w:val="24"/>
          <w:szCs w:val="24"/>
          <w:lang w:val="ru-RU"/>
        </w:rPr>
        <w:t>94,47</w:t>
      </w:r>
      <w:r>
        <w:rPr>
          <w:rFonts w:ascii="Times New Roman" w:hAnsi="Times New Roman"/>
          <w:sz w:val="24"/>
          <w:szCs w:val="24"/>
        </w:rPr>
        <w:t xml:space="preserve">*1,17*0,03 = </w:t>
      </w:r>
      <w:r>
        <w:rPr>
          <w:rFonts w:hint="default" w:ascii="Times New Roman" w:hAnsi="Times New Roman"/>
          <w:sz w:val="24"/>
          <w:szCs w:val="24"/>
          <w:lang w:val="ru-RU"/>
        </w:rPr>
        <w:t>3,32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Жилые помещения в деревянном исполнении (со стенами из дерева, смешанных и других материалов), полное благоустройство, рублей:</w:t>
      </w:r>
    </w:p>
    <w:p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hint="default" w:ascii="Times New Roman" w:hAnsi="Times New Roman"/>
          <w:sz w:val="24"/>
          <w:szCs w:val="24"/>
          <w:lang w:val="ru-RU"/>
        </w:rPr>
        <w:t>94,47</w:t>
      </w:r>
      <w:r>
        <w:rPr>
          <w:rFonts w:ascii="Times New Roman" w:hAnsi="Times New Roman"/>
          <w:sz w:val="24"/>
          <w:szCs w:val="24"/>
        </w:rPr>
        <w:t xml:space="preserve">*1,13*0,03 = </w:t>
      </w:r>
      <w:r>
        <w:rPr>
          <w:rFonts w:hint="default" w:ascii="Times New Roman" w:hAnsi="Times New Roman"/>
          <w:sz w:val="24"/>
          <w:szCs w:val="24"/>
          <w:lang w:val="ru-RU"/>
        </w:rPr>
        <w:t>3,20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Жилые помещения в деревянном исполнении (со стенами из дерева, смешанных и других материалов), не полное благоустройство, рублей: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hint="default" w:ascii="Times New Roman" w:hAnsi="Times New Roman"/>
          <w:sz w:val="24"/>
          <w:szCs w:val="24"/>
          <w:lang w:val="ru-RU"/>
        </w:rPr>
        <w:t>94,47</w:t>
      </w:r>
      <w:r>
        <w:rPr>
          <w:rFonts w:ascii="Times New Roman" w:hAnsi="Times New Roman"/>
          <w:sz w:val="24"/>
          <w:szCs w:val="24"/>
        </w:rPr>
        <w:t xml:space="preserve">*1,1*0,03 = </w:t>
      </w:r>
      <w:r>
        <w:rPr>
          <w:rFonts w:hint="default" w:ascii="Times New Roman" w:hAnsi="Times New Roman"/>
          <w:sz w:val="24"/>
          <w:szCs w:val="24"/>
          <w:lang w:val="ru-RU"/>
        </w:rPr>
        <w:t>3,12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/>
          <w:tab w:val="left" w:pos="406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Жилые помещения в деревянном исполнении (со стенами из дерева, смешанных и других материалов), отсутствие благоустройства, рублей:</w:t>
      </w:r>
    </w:p>
    <w:p>
      <w:pPr>
        <w:tabs>
          <w:tab w:val="left" w:pos="1134"/>
          <w:tab w:val="left" w:pos="406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>*0,97*0,03 = 2,</w:t>
      </w:r>
      <w:r>
        <w:rPr>
          <w:rFonts w:hint="default" w:ascii="Times New Roman" w:hAnsi="Times New Roman"/>
          <w:sz w:val="24"/>
          <w:szCs w:val="24"/>
          <w:lang w:val="ru-RU"/>
        </w:rPr>
        <w:t>75</w:t>
      </w:r>
    </w:p>
    <w:p>
      <w:pPr>
        <w:tabs>
          <w:tab w:val="left" w:pos="1134"/>
          <w:tab w:val="left" w:pos="406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outlineLvl w:val="1"/>
        <w:rPr>
          <w:rFonts w:ascii="Times New Roman" w:hAnsi="Times New Roman" w:eastAsiaTheme="minorEastAsia" w:cstheme="minorBidi"/>
          <w:sz w:val="24"/>
          <w:szCs w:val="24"/>
        </w:rPr>
      </w:pPr>
    </w:p>
    <w:p>
      <w:pPr>
        <w:pStyle w:val="10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>
      <w:pPr>
        <w:pStyle w:val="10"/>
        <w:ind w:left="0" w:leftChars="0" w:firstLine="0" w:firstLineChars="0"/>
        <w:jc w:val="both"/>
        <w:outlineLvl w:val="1"/>
        <w:rPr>
          <w:rFonts w:ascii="Times New Roman" w:hAnsi="Times New Roman"/>
          <w:b/>
          <w:sz w:val="22"/>
          <w:szCs w:val="22"/>
        </w:rPr>
      </w:pPr>
    </w:p>
    <w:p>
      <w:pPr>
        <w:pStyle w:val="10"/>
        <w:jc w:val="center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Пояснительная записка к постановлению Администрации сельского поселения Унъюган </w:t>
      </w:r>
    </w:p>
    <w:p>
      <w:pPr>
        <w:pStyle w:val="10"/>
        <w:jc w:val="center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от 202</w:t>
      </w:r>
      <w:r>
        <w:rPr>
          <w:rFonts w:hint="default" w:ascii="Times New Roman" w:hAnsi="Times New Roman"/>
          <w:b/>
          <w:sz w:val="22"/>
          <w:szCs w:val="22"/>
          <w:lang w:val="ru-RU"/>
        </w:rPr>
        <w:t>2</w:t>
      </w:r>
      <w:r>
        <w:rPr>
          <w:rFonts w:ascii="Times New Roman" w:hAnsi="Times New Roman"/>
          <w:b/>
          <w:sz w:val="22"/>
          <w:szCs w:val="22"/>
        </w:rPr>
        <w:t xml:space="preserve"> № «О внесении изменений в постановление Администрации сельского поселения Унъюган от 28.10.2019 № 272 «Об утверждении Положения о порядке расчета платы за пользование жилым помещением(платы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Унъюган»</w:t>
      </w: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Согласно </w:t>
      </w:r>
      <w:r>
        <w:rPr>
          <w:rFonts w:ascii="Times New Roman" w:hAnsi="Times New Roman"/>
          <w:sz w:val="22"/>
          <w:szCs w:val="22"/>
          <w:lang w:val="ru-RU"/>
        </w:rPr>
        <w:t>п</w:t>
      </w:r>
      <w:r>
        <w:rPr>
          <w:rFonts w:hint="default" w:ascii="Times New Roman" w:hAnsi="Times New Roman"/>
          <w:sz w:val="22"/>
          <w:szCs w:val="22"/>
          <w:lang w:val="ru-RU"/>
        </w:rPr>
        <w:t>.4.3 М</w:t>
      </w:r>
      <w:r>
        <w:rPr>
          <w:rFonts w:ascii="Times New Roman" w:hAnsi="Times New Roman"/>
          <w:sz w:val="22"/>
          <w:szCs w:val="22"/>
        </w:rPr>
        <w:t>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, утвержденных </w:t>
      </w:r>
      <w:r>
        <w:rPr>
          <w:rFonts w:ascii="Times New Roman" w:hAnsi="Times New Roman"/>
          <w:sz w:val="22"/>
          <w:szCs w:val="22"/>
        </w:rPr>
        <w:t>Приказ</w:t>
      </w:r>
      <w:r>
        <w:rPr>
          <w:rFonts w:ascii="Times New Roman" w:hAnsi="Times New Roman"/>
          <w:sz w:val="22"/>
          <w:szCs w:val="22"/>
          <w:lang w:val="ru-RU"/>
        </w:rPr>
        <w:t>ом</w:t>
      </w:r>
      <w:r>
        <w:rPr>
          <w:rFonts w:ascii="Times New Roman" w:hAnsi="Times New Roman"/>
          <w:sz w:val="22"/>
          <w:szCs w:val="22"/>
        </w:rPr>
        <w:t xml:space="preserve"> Министерства строительства и жилищно-коммунального хозяйства Российской Федерации от 27.09.2016 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№ 668/пр величина коэффициентов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(К1-К3)</w:t>
      </w:r>
      <w:r>
        <w:rPr>
          <w:rFonts w:ascii="Times New Roman" w:hAnsi="Times New Roman"/>
          <w:sz w:val="22"/>
          <w:szCs w:val="22"/>
        </w:rPr>
        <w:t>, характеризующих качество и благоустройство жилого помещения, месторасположение дома</w:t>
      </w:r>
      <w:r>
        <w:rPr>
          <w:rFonts w:hint="default" w:ascii="Times New Roman" w:hAnsi="Times New Roman"/>
          <w:sz w:val="22"/>
          <w:szCs w:val="22"/>
          <w:lang w:val="ru-RU"/>
        </w:rPr>
        <w:t>,</w:t>
      </w:r>
      <w:r>
        <w:rPr>
          <w:rFonts w:ascii="Times New Roman" w:hAnsi="Times New Roman"/>
          <w:sz w:val="22"/>
          <w:szCs w:val="22"/>
        </w:rPr>
        <w:t xml:space="preserve"> устанавливается в интервале [0,8; 1,3].</w:t>
      </w:r>
    </w:p>
    <w:p>
      <w:pPr>
        <w:pStyle w:val="10"/>
        <w:jc w:val="both"/>
        <w:outlineLvl w:val="1"/>
        <w:rPr>
          <w:rFonts w:hint="default"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 xml:space="preserve">В соответствии с актуальными данными Федеральной службы государственной статистики, размещенными в свободном доступе в Единой межведомственной информационно-статистической системе, средняя цена 1 кв. м </w:t>
      </w:r>
      <w:r>
        <w:rPr>
          <w:rFonts w:ascii="Times New Roman" w:hAnsi="Times New Roman"/>
          <w:sz w:val="22"/>
          <w:szCs w:val="22"/>
          <w:lang w:val="ru-RU"/>
        </w:rPr>
        <w:t>по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всем типам квартир </w:t>
      </w:r>
      <w:r>
        <w:rPr>
          <w:rFonts w:ascii="Times New Roman" w:hAnsi="Times New Roman"/>
          <w:sz w:val="22"/>
          <w:szCs w:val="22"/>
        </w:rPr>
        <w:t>на вторичном рынке жилья в Ханты-Мансийском автономном округе – Югре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по состоянию на</w:t>
      </w:r>
      <w:r>
        <w:rPr>
          <w:rFonts w:hint="default" w:ascii="Times New Roman" w:hAnsi="Times New Roman"/>
          <w:sz w:val="22"/>
          <w:szCs w:val="22"/>
          <w:lang w:val="en-US"/>
        </w:rPr>
        <w:t xml:space="preserve"> II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квартал 2022 года</w:t>
      </w:r>
      <w:r>
        <w:rPr>
          <w:rFonts w:ascii="Times New Roman" w:hAnsi="Times New Roman"/>
          <w:sz w:val="22"/>
          <w:szCs w:val="22"/>
        </w:rPr>
        <w:t xml:space="preserve"> составляет </w:t>
      </w:r>
      <w:r>
        <w:rPr>
          <w:rFonts w:hint="default" w:ascii="Times New Roman" w:hAnsi="Times New Roman"/>
          <w:sz w:val="22"/>
          <w:szCs w:val="22"/>
        </w:rPr>
        <w:t>9</w:t>
      </w:r>
      <w:r>
        <w:rPr>
          <w:rFonts w:hint="default" w:ascii="Times New Roman" w:hAnsi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/>
          <w:sz w:val="22"/>
          <w:szCs w:val="22"/>
        </w:rPr>
        <w:t xml:space="preserve"> </w:t>
      </w:r>
      <w:r>
        <w:rPr>
          <w:rFonts w:hint="default" w:ascii="Times New Roman" w:hAnsi="Times New Roman"/>
          <w:sz w:val="22"/>
          <w:szCs w:val="22"/>
          <w:lang w:val="ru-RU"/>
        </w:rPr>
        <w:t>466,93</w:t>
      </w:r>
      <w:r>
        <w:rPr>
          <w:rFonts w:hint="default" w:ascii="Times New Roman" w:hAnsi="Times New Roman"/>
          <w:sz w:val="22"/>
          <w:szCs w:val="22"/>
        </w:rPr>
        <w:t xml:space="preserve"> (Девяносто </w:t>
      </w:r>
      <w:r>
        <w:rPr>
          <w:rFonts w:hint="default" w:ascii="Times New Roman" w:hAnsi="Times New Roman"/>
          <w:sz w:val="22"/>
          <w:szCs w:val="22"/>
          <w:lang w:val="ru-RU"/>
        </w:rPr>
        <w:t>четыре тысячи</w:t>
      </w:r>
      <w:r>
        <w:rPr>
          <w:rFonts w:hint="default" w:ascii="Times New Roman" w:hAnsi="Times New Roman"/>
          <w:sz w:val="22"/>
          <w:szCs w:val="22"/>
        </w:rPr>
        <w:t xml:space="preserve"> </w:t>
      </w:r>
      <w:r>
        <w:rPr>
          <w:rFonts w:hint="default" w:ascii="Times New Roman" w:hAnsi="Times New Roman"/>
          <w:sz w:val="22"/>
          <w:szCs w:val="22"/>
          <w:lang w:val="ru-RU"/>
        </w:rPr>
        <w:t>четыреста шестьдесят шесть</w:t>
      </w:r>
      <w:r>
        <w:rPr>
          <w:rFonts w:hint="default" w:ascii="Times New Roman" w:hAnsi="Times New Roman"/>
          <w:sz w:val="22"/>
          <w:szCs w:val="22"/>
        </w:rPr>
        <w:t xml:space="preserve">) рублей </w:t>
      </w:r>
      <w:r>
        <w:rPr>
          <w:rFonts w:hint="default" w:ascii="Times New Roman" w:hAnsi="Times New Roman"/>
          <w:sz w:val="22"/>
          <w:szCs w:val="22"/>
          <w:lang w:val="ru-RU"/>
        </w:rPr>
        <w:t>93</w:t>
      </w:r>
      <w:r>
        <w:rPr>
          <w:rFonts w:hint="default" w:ascii="Times New Roman" w:hAnsi="Times New Roman"/>
          <w:sz w:val="22"/>
          <w:szCs w:val="22"/>
        </w:rPr>
        <w:t xml:space="preserve"> копе</w:t>
      </w:r>
      <w:r>
        <w:rPr>
          <w:rFonts w:hint="default" w:ascii="Times New Roman" w:hAnsi="Times New Roman"/>
          <w:sz w:val="22"/>
          <w:szCs w:val="22"/>
          <w:lang w:val="ru-RU"/>
        </w:rPr>
        <w:t>йки</w:t>
      </w:r>
      <w:r>
        <w:rPr>
          <w:rFonts w:ascii="Times New Roman" w:hAnsi="Times New Roman"/>
          <w:sz w:val="22"/>
          <w:szCs w:val="22"/>
        </w:rPr>
        <w:t xml:space="preserve">, поэтому базовый размер платы за наем жилого помещения составляет </w:t>
      </w:r>
      <w:r>
        <w:rPr>
          <w:rFonts w:hint="default" w:ascii="Times New Roman" w:hAnsi="Times New Roman"/>
          <w:sz w:val="22"/>
          <w:szCs w:val="22"/>
          <w:lang w:val="ru-RU"/>
        </w:rPr>
        <w:t>94,47 руб.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Коэффициенты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характеризующие качество и благоустройство жилого помещения, месторасположение дома и соответствие платы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1552"/>
        <w:gridCol w:w="4111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№ п/п</w:t>
            </w:r>
          </w:p>
        </w:tc>
        <w:tc>
          <w:tcPr>
            <w:tcW w:w="241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Наименование</w:t>
            </w:r>
          </w:p>
        </w:tc>
        <w:tc>
          <w:tcPr>
            <w:tcW w:w="155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Обозначение</w:t>
            </w:r>
          </w:p>
        </w:tc>
        <w:tc>
          <w:tcPr>
            <w:tcW w:w="4111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Параметры</w:t>
            </w:r>
          </w:p>
        </w:tc>
        <w:tc>
          <w:tcPr>
            <w:tcW w:w="156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Значение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75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Коэффициент качества жилого помещения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К1</w:t>
            </w:r>
          </w:p>
        </w:tc>
        <w:tc>
          <w:tcPr>
            <w:tcW w:w="411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Жилые помещения в капитальном исполнении (со стенами из кирпича, панелей, блоков)</w:t>
            </w:r>
          </w:p>
        </w:tc>
        <w:tc>
          <w:tcPr>
            <w:tcW w:w="156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75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Жилые помещения в деревянном, исполнении (со стенами из дерева, смешанных и других материалов)</w:t>
            </w:r>
          </w:p>
        </w:tc>
        <w:tc>
          <w:tcPr>
            <w:tcW w:w="156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Коэффициент благоустройства жилого помещения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К2</w:t>
            </w:r>
          </w:p>
        </w:tc>
        <w:tc>
          <w:tcPr>
            <w:tcW w:w="411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Полное благоустройство</w:t>
            </w:r>
          </w:p>
        </w:tc>
        <w:tc>
          <w:tcPr>
            <w:tcW w:w="156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5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Не полное благоустройство</w:t>
            </w:r>
          </w:p>
        </w:tc>
        <w:tc>
          <w:tcPr>
            <w:tcW w:w="156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Отсутствие благоустройства (печное отопление)</w:t>
            </w:r>
          </w:p>
        </w:tc>
        <w:tc>
          <w:tcPr>
            <w:tcW w:w="156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Коэффициент месторасположения жилого дома</w:t>
            </w:r>
          </w:p>
        </w:tc>
        <w:tc>
          <w:tcPr>
            <w:tcW w:w="155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К3</w:t>
            </w:r>
          </w:p>
        </w:tc>
        <w:tc>
          <w:tcPr>
            <w:tcW w:w="411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Муниципальное образование сельское поселение Унъюган</w:t>
            </w:r>
          </w:p>
        </w:tc>
        <w:tc>
          <w:tcPr>
            <w:tcW w:w="156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Коэффициент соответствия платы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Кс</w:t>
            </w:r>
          </w:p>
        </w:tc>
        <w:tc>
          <w:tcPr>
            <w:tcW w:w="411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Жилые помещения в капитальном исполнении (со стенами из кирпича, панелей, блоков)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0,03</w:t>
            </w: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14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52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Жилые помещения в деревянном, исполнении (со стенами из дерева, смешанных и других материалов)</w:t>
            </w:r>
          </w:p>
        </w:tc>
        <w:tc>
          <w:tcPr>
            <w:tcW w:w="1566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>
      <w:pPr>
        <w:pStyle w:val="14"/>
        <w:jc w:val="center"/>
        <w:rPr>
          <w:rFonts w:ascii="Times New Roman" w:hAnsi="Times New Roman" w:cs="Arial"/>
          <w:b w:val="0"/>
          <w:szCs w:val="22"/>
        </w:rPr>
      </w:pPr>
    </w:p>
    <w:p>
      <w:pPr>
        <w:pStyle w:val="14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Размер</w:t>
      </w:r>
    </w:p>
    <w:p>
      <w:pPr>
        <w:pStyle w:val="14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</w:t>
      </w:r>
    </w:p>
    <w:p>
      <w:pPr>
        <w:pStyle w:val="14"/>
        <w:jc w:val="center"/>
        <w:rPr>
          <w:rFonts w:ascii="Times New Roman" w:hAnsi="Times New Roman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4214"/>
        <w:gridCol w:w="287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№</w:t>
            </w:r>
          </w:p>
          <w:p>
            <w:pPr>
              <w:pStyle w:val="1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421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Категория жилых помещений</w:t>
            </w:r>
          </w:p>
          <w:p>
            <w:pPr>
              <w:pStyle w:val="1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муниципального жилищного фонда</w:t>
            </w:r>
          </w:p>
        </w:tc>
        <w:tc>
          <w:tcPr>
            <w:tcW w:w="2875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Размер платы,</w:t>
            </w:r>
          </w:p>
          <w:p>
            <w:pPr>
              <w:pStyle w:val="1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руб./м</w:t>
            </w:r>
            <w:r>
              <w:rPr>
                <w:rFonts w:ascii="Times New Roman" w:hAnsi="Times New Roman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Cs w:val="22"/>
              </w:rPr>
              <w:t xml:space="preserve"> в месяц (новая редакция)</w:t>
            </w:r>
          </w:p>
        </w:tc>
        <w:tc>
          <w:tcPr>
            <w:tcW w:w="2693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Размер платы,</w:t>
            </w:r>
          </w:p>
          <w:p>
            <w:pPr>
              <w:pStyle w:val="1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руб./м</w:t>
            </w:r>
            <w:r>
              <w:rPr>
                <w:rFonts w:ascii="Times New Roman" w:hAnsi="Times New Roman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Cs w:val="22"/>
              </w:rPr>
              <w:t xml:space="preserve"> в месяц (старая редакция)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21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Жилые помещения в капитальном исполнении (со стенами из кирпича, панелей, блоков), полное благоустройство</w:t>
            </w:r>
          </w:p>
        </w:tc>
        <w:tc>
          <w:tcPr>
            <w:tcW w:w="2875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sz w:val="22"/>
                <w:szCs w:val="22"/>
                <w:lang w:val="ru-RU"/>
              </w:rPr>
              <w:t>3,40</w:t>
            </w:r>
          </w:p>
        </w:tc>
        <w:tc>
          <w:tcPr>
            <w:tcW w:w="2693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eastAsia="Times New Roman" w:cs="Calibri"/>
                <w:b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2,57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21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Жилые помещения в капитальном исполнении (со стенами из кирпича, панелей, блоков), не полное благоустройство</w:t>
            </w:r>
          </w:p>
        </w:tc>
        <w:tc>
          <w:tcPr>
            <w:tcW w:w="2875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sz w:val="22"/>
                <w:szCs w:val="22"/>
                <w:lang w:val="ru-RU"/>
              </w:rPr>
              <w:t>3,32</w:t>
            </w:r>
          </w:p>
        </w:tc>
        <w:tc>
          <w:tcPr>
            <w:tcW w:w="2693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eastAsia="Times New Roman" w:cs="Calibri"/>
                <w:b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421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Жилые помещения в деревянном, исполнении (со стенами из дерева, смешанных и других материалов), полное благоустройство</w:t>
            </w:r>
          </w:p>
        </w:tc>
        <w:tc>
          <w:tcPr>
            <w:tcW w:w="2875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sz w:val="22"/>
                <w:szCs w:val="22"/>
                <w:lang w:val="ru-RU"/>
              </w:rPr>
              <w:t>3,20</w:t>
            </w:r>
          </w:p>
        </w:tc>
        <w:tc>
          <w:tcPr>
            <w:tcW w:w="2693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eastAsia="Times New Roman" w:cs="Calibri"/>
                <w:b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421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Жилые помещения в деревянном, исполнении (со стенами из дерева, смешанных и других материалов), не полное благоустройство</w:t>
            </w:r>
          </w:p>
        </w:tc>
        <w:tc>
          <w:tcPr>
            <w:tcW w:w="2875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sz w:val="22"/>
                <w:szCs w:val="22"/>
                <w:lang w:val="ru-RU"/>
              </w:rPr>
              <w:t>3,12</w:t>
            </w:r>
          </w:p>
        </w:tc>
        <w:tc>
          <w:tcPr>
            <w:tcW w:w="2693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eastAsia="Times New Roman" w:cs="Calibri"/>
                <w:b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2,35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421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Жилые помещения в деревянном, исполнении (со стенами из дерева, смешанных и других материалов), отсутствие благоустройства</w:t>
            </w:r>
          </w:p>
        </w:tc>
        <w:tc>
          <w:tcPr>
            <w:tcW w:w="2875" w:type="dxa"/>
            <w:vAlign w:val="center"/>
          </w:tcPr>
          <w:p>
            <w:pPr>
              <w:pStyle w:val="14"/>
              <w:jc w:val="center"/>
              <w:rPr>
                <w:rFonts w:hint="default"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sz w:val="22"/>
                <w:szCs w:val="22"/>
                <w:lang w:val="ru-RU"/>
              </w:rPr>
              <w:t>2,75</w:t>
            </w:r>
          </w:p>
        </w:tc>
        <w:tc>
          <w:tcPr>
            <w:tcW w:w="2693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eastAsia="Times New Roman" w:cs="Calibri"/>
                <w:b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2,08</w:t>
            </w:r>
          </w:p>
        </w:tc>
      </w:tr>
    </w:tbl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p>
      <w:pPr>
        <w:pStyle w:val="10"/>
        <w:jc w:val="both"/>
        <w:outlineLvl w:val="1"/>
        <w:rPr>
          <w:rFonts w:ascii="Times New Roman" w:hAnsi="Times New Roman"/>
          <w:sz w:val="22"/>
          <w:szCs w:val="22"/>
        </w:rPr>
      </w:pPr>
    </w:p>
    <w:sectPr>
      <w:headerReference r:id="rId5" w:type="default"/>
      <w:pgSz w:w="11906" w:h="16838"/>
      <w:pgMar w:top="851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192"/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DADAD"/>
    <w:multiLevelType w:val="multilevel"/>
    <w:tmpl w:val="053DADAD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36A1BFAF"/>
    <w:multiLevelType w:val="singleLevel"/>
    <w:tmpl w:val="36A1BFA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6EB4"/>
    <w:rsid w:val="00004E01"/>
    <w:rsid w:val="00006FD1"/>
    <w:rsid w:val="0002034A"/>
    <w:rsid w:val="000215BB"/>
    <w:rsid w:val="00021A6D"/>
    <w:rsid w:val="00021DF9"/>
    <w:rsid w:val="000264F5"/>
    <w:rsid w:val="00043AF1"/>
    <w:rsid w:val="00055E31"/>
    <w:rsid w:val="000572CE"/>
    <w:rsid w:val="00063110"/>
    <w:rsid w:val="00075800"/>
    <w:rsid w:val="000778FD"/>
    <w:rsid w:val="00082CC9"/>
    <w:rsid w:val="00087BB8"/>
    <w:rsid w:val="00093783"/>
    <w:rsid w:val="0009445F"/>
    <w:rsid w:val="000A07C7"/>
    <w:rsid w:val="000A3980"/>
    <w:rsid w:val="000C708F"/>
    <w:rsid w:val="000D11FB"/>
    <w:rsid w:val="000D6F53"/>
    <w:rsid w:val="000F2B72"/>
    <w:rsid w:val="00106253"/>
    <w:rsid w:val="001164D0"/>
    <w:rsid w:val="00122F67"/>
    <w:rsid w:val="00124AE9"/>
    <w:rsid w:val="00132EAA"/>
    <w:rsid w:val="00134CB1"/>
    <w:rsid w:val="00141780"/>
    <w:rsid w:val="00150B90"/>
    <w:rsid w:val="001A4CA1"/>
    <w:rsid w:val="001A6850"/>
    <w:rsid w:val="001A6B96"/>
    <w:rsid w:val="001C1BDE"/>
    <w:rsid w:val="001F6E01"/>
    <w:rsid w:val="00211E86"/>
    <w:rsid w:val="00215E96"/>
    <w:rsid w:val="002160C1"/>
    <w:rsid w:val="0022005C"/>
    <w:rsid w:val="00277DC0"/>
    <w:rsid w:val="00282815"/>
    <w:rsid w:val="00285B1A"/>
    <w:rsid w:val="002951FD"/>
    <w:rsid w:val="00295711"/>
    <w:rsid w:val="002A06E8"/>
    <w:rsid w:val="002A1C79"/>
    <w:rsid w:val="002A773D"/>
    <w:rsid w:val="002A78E0"/>
    <w:rsid w:val="002C4E3D"/>
    <w:rsid w:val="002C5EE8"/>
    <w:rsid w:val="002C784C"/>
    <w:rsid w:val="002F40A4"/>
    <w:rsid w:val="00301220"/>
    <w:rsid w:val="00301C29"/>
    <w:rsid w:val="003128D7"/>
    <w:rsid w:val="00323137"/>
    <w:rsid w:val="00334C16"/>
    <w:rsid w:val="003410F2"/>
    <w:rsid w:val="00344D33"/>
    <w:rsid w:val="00351ABF"/>
    <w:rsid w:val="00376752"/>
    <w:rsid w:val="003835CA"/>
    <w:rsid w:val="003910A2"/>
    <w:rsid w:val="003A63F8"/>
    <w:rsid w:val="003A77B6"/>
    <w:rsid w:val="003B328F"/>
    <w:rsid w:val="003B3668"/>
    <w:rsid w:val="003B47CB"/>
    <w:rsid w:val="003D16E0"/>
    <w:rsid w:val="00417E4E"/>
    <w:rsid w:val="00420714"/>
    <w:rsid w:val="0042189A"/>
    <w:rsid w:val="00426E90"/>
    <w:rsid w:val="004449DD"/>
    <w:rsid w:val="00461D5E"/>
    <w:rsid w:val="004766F7"/>
    <w:rsid w:val="0048257B"/>
    <w:rsid w:val="00486956"/>
    <w:rsid w:val="00490FAD"/>
    <w:rsid w:val="00492838"/>
    <w:rsid w:val="004A13FD"/>
    <w:rsid w:val="004A1AD2"/>
    <w:rsid w:val="004C259B"/>
    <w:rsid w:val="004D33ED"/>
    <w:rsid w:val="004F5EFC"/>
    <w:rsid w:val="004F61EA"/>
    <w:rsid w:val="00524706"/>
    <w:rsid w:val="00525971"/>
    <w:rsid w:val="00525C05"/>
    <w:rsid w:val="00534E44"/>
    <w:rsid w:val="0054415C"/>
    <w:rsid w:val="00566AEA"/>
    <w:rsid w:val="0057406E"/>
    <w:rsid w:val="00594E32"/>
    <w:rsid w:val="00595AA6"/>
    <w:rsid w:val="005D56B7"/>
    <w:rsid w:val="005F4E9E"/>
    <w:rsid w:val="005F5288"/>
    <w:rsid w:val="005F6EB4"/>
    <w:rsid w:val="0060433B"/>
    <w:rsid w:val="00610D0A"/>
    <w:rsid w:val="0064457A"/>
    <w:rsid w:val="00646EBF"/>
    <w:rsid w:val="00666153"/>
    <w:rsid w:val="00686214"/>
    <w:rsid w:val="006966A3"/>
    <w:rsid w:val="006D446E"/>
    <w:rsid w:val="006E72DE"/>
    <w:rsid w:val="006F0CF9"/>
    <w:rsid w:val="00701A59"/>
    <w:rsid w:val="0070697B"/>
    <w:rsid w:val="00711C7D"/>
    <w:rsid w:val="0071560A"/>
    <w:rsid w:val="00721074"/>
    <w:rsid w:val="00761FE9"/>
    <w:rsid w:val="0079488C"/>
    <w:rsid w:val="007B687A"/>
    <w:rsid w:val="007B6FB8"/>
    <w:rsid w:val="007B7027"/>
    <w:rsid w:val="007C391F"/>
    <w:rsid w:val="007C4E6E"/>
    <w:rsid w:val="007C7B1E"/>
    <w:rsid w:val="007D2A0E"/>
    <w:rsid w:val="007D5444"/>
    <w:rsid w:val="007D7E5F"/>
    <w:rsid w:val="008102F1"/>
    <w:rsid w:val="008165D6"/>
    <w:rsid w:val="00827E08"/>
    <w:rsid w:val="008738CC"/>
    <w:rsid w:val="00890ABE"/>
    <w:rsid w:val="00891E88"/>
    <w:rsid w:val="008B0B85"/>
    <w:rsid w:val="008B6DC9"/>
    <w:rsid w:val="008D5366"/>
    <w:rsid w:val="008D6983"/>
    <w:rsid w:val="008E5366"/>
    <w:rsid w:val="0090356B"/>
    <w:rsid w:val="009041B3"/>
    <w:rsid w:val="00927BE9"/>
    <w:rsid w:val="00963DEF"/>
    <w:rsid w:val="00976568"/>
    <w:rsid w:val="00982E92"/>
    <w:rsid w:val="00984192"/>
    <w:rsid w:val="009B0B9D"/>
    <w:rsid w:val="009C304E"/>
    <w:rsid w:val="009D1D1B"/>
    <w:rsid w:val="009E4E18"/>
    <w:rsid w:val="009E79EA"/>
    <w:rsid w:val="009F0883"/>
    <w:rsid w:val="00A12A3F"/>
    <w:rsid w:val="00A31911"/>
    <w:rsid w:val="00A428B5"/>
    <w:rsid w:val="00A7066D"/>
    <w:rsid w:val="00A7090B"/>
    <w:rsid w:val="00A722EB"/>
    <w:rsid w:val="00A95065"/>
    <w:rsid w:val="00AB1EB5"/>
    <w:rsid w:val="00AB514C"/>
    <w:rsid w:val="00AF5C90"/>
    <w:rsid w:val="00B00820"/>
    <w:rsid w:val="00B15AE3"/>
    <w:rsid w:val="00B16427"/>
    <w:rsid w:val="00B25815"/>
    <w:rsid w:val="00B277B9"/>
    <w:rsid w:val="00B4386E"/>
    <w:rsid w:val="00B43AEE"/>
    <w:rsid w:val="00B63E66"/>
    <w:rsid w:val="00B91BFD"/>
    <w:rsid w:val="00BA016E"/>
    <w:rsid w:val="00BA1151"/>
    <w:rsid w:val="00BA11AA"/>
    <w:rsid w:val="00BB4348"/>
    <w:rsid w:val="00BB6F7F"/>
    <w:rsid w:val="00BE3039"/>
    <w:rsid w:val="00C01753"/>
    <w:rsid w:val="00C062E5"/>
    <w:rsid w:val="00C21271"/>
    <w:rsid w:val="00C41319"/>
    <w:rsid w:val="00C80665"/>
    <w:rsid w:val="00C93F1C"/>
    <w:rsid w:val="00C94824"/>
    <w:rsid w:val="00C971F2"/>
    <w:rsid w:val="00CA60DC"/>
    <w:rsid w:val="00CB58D7"/>
    <w:rsid w:val="00CB639B"/>
    <w:rsid w:val="00CC3B6B"/>
    <w:rsid w:val="00CC54B9"/>
    <w:rsid w:val="00CE196D"/>
    <w:rsid w:val="00CE44F1"/>
    <w:rsid w:val="00CE559F"/>
    <w:rsid w:val="00CE76E1"/>
    <w:rsid w:val="00CF710E"/>
    <w:rsid w:val="00D14106"/>
    <w:rsid w:val="00D20497"/>
    <w:rsid w:val="00D32F1A"/>
    <w:rsid w:val="00D331D5"/>
    <w:rsid w:val="00D33907"/>
    <w:rsid w:val="00D359A9"/>
    <w:rsid w:val="00D732DB"/>
    <w:rsid w:val="00D758CC"/>
    <w:rsid w:val="00D7604D"/>
    <w:rsid w:val="00D97CAC"/>
    <w:rsid w:val="00DA3D59"/>
    <w:rsid w:val="00DD23E2"/>
    <w:rsid w:val="00DD419E"/>
    <w:rsid w:val="00DE5166"/>
    <w:rsid w:val="00DE7904"/>
    <w:rsid w:val="00DF0375"/>
    <w:rsid w:val="00DF1C17"/>
    <w:rsid w:val="00E15986"/>
    <w:rsid w:val="00E26CCE"/>
    <w:rsid w:val="00E44483"/>
    <w:rsid w:val="00E46D31"/>
    <w:rsid w:val="00E608F1"/>
    <w:rsid w:val="00E65C1E"/>
    <w:rsid w:val="00E747AF"/>
    <w:rsid w:val="00E76AB2"/>
    <w:rsid w:val="00E84AC4"/>
    <w:rsid w:val="00E84C0D"/>
    <w:rsid w:val="00EA1540"/>
    <w:rsid w:val="00EA5D40"/>
    <w:rsid w:val="00EA5FC0"/>
    <w:rsid w:val="00EA7064"/>
    <w:rsid w:val="00EA7EA8"/>
    <w:rsid w:val="00EC4D49"/>
    <w:rsid w:val="00EE0F3A"/>
    <w:rsid w:val="00EE7BE4"/>
    <w:rsid w:val="00EF60C5"/>
    <w:rsid w:val="00EF7E07"/>
    <w:rsid w:val="00F146F6"/>
    <w:rsid w:val="00F27657"/>
    <w:rsid w:val="00F3096C"/>
    <w:rsid w:val="00F311FF"/>
    <w:rsid w:val="00F35E23"/>
    <w:rsid w:val="00F534FF"/>
    <w:rsid w:val="00F54CB1"/>
    <w:rsid w:val="00F55662"/>
    <w:rsid w:val="00F76DD7"/>
    <w:rsid w:val="00F7739D"/>
    <w:rsid w:val="00F91EA0"/>
    <w:rsid w:val="00F96870"/>
    <w:rsid w:val="00FA53E4"/>
    <w:rsid w:val="00FA58E6"/>
    <w:rsid w:val="00FC14DA"/>
    <w:rsid w:val="00FC4FDD"/>
    <w:rsid w:val="00FD0F94"/>
    <w:rsid w:val="00FD640F"/>
    <w:rsid w:val="00FE499A"/>
    <w:rsid w:val="00FE65EE"/>
    <w:rsid w:val="00FF7005"/>
    <w:rsid w:val="24955641"/>
    <w:rsid w:val="2AD44610"/>
    <w:rsid w:val="2D5F1F6B"/>
    <w:rsid w:val="2D6C6366"/>
    <w:rsid w:val="6BB059C1"/>
    <w:rsid w:val="6DC05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Ниж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ConsPlusNormal"/>
    <w:link w:val="12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2">
    <w:name w:val="ConsPlusNormal Знак"/>
    <w:link w:val="10"/>
    <w:qFormat/>
    <w:locked/>
    <w:uiPriority w:val="0"/>
    <w:rPr>
      <w:rFonts w:ascii="Arial" w:hAnsi="Arial" w:eastAsia="Times New Roman" w:cs="Arial"/>
      <w:sz w:val="20"/>
      <w:szCs w:val="2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5">
    <w:name w:val="Верхний колонтитул Знак"/>
    <w:basedOn w:val="2"/>
    <w:link w:val="5"/>
    <w:qFormat/>
    <w:uiPriority w:val="99"/>
  </w:style>
  <w:style w:type="character" w:styleId="16">
    <w:name w:val="Placeholder Text"/>
    <w:basedOn w:val="2"/>
    <w:semiHidden/>
    <w:qFormat/>
    <w:uiPriority w:val="99"/>
    <w:rPr>
      <w:color w:val="808080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F5E2-365A-4C9E-B9F1-0073BD0B6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6</Pages>
  <Words>1363</Words>
  <Characters>7775</Characters>
  <Lines>64</Lines>
  <Paragraphs>18</Paragraphs>
  <TotalTime>10</TotalTime>
  <ScaleCrop>false</ScaleCrop>
  <LinksUpToDate>false</LinksUpToDate>
  <CharactersWithSpaces>9120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2017-04-28T06:25:00Z</dcterms:created>
  <dc:creator>Admin</dc:creator>
  <cp:lastModifiedBy>Чигрова Ю А</cp:lastModifiedBy>
  <cp:lastPrinted>2022-12-26T10:18:59Z</cp:lastPrinted>
  <dcterms:modified xsi:type="dcterms:W3CDTF">2022-12-26T10:21:54Z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8B4F248873B44BD58342B8B6022EA9ED</vt:lpwstr>
  </property>
</Properties>
</file>