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69" w:rsidRPr="00191C69" w:rsidRDefault="00191C69" w:rsidP="00191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 Правительства РФ от 13 февраля 2006 г. N 83</w:t>
      </w:r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</w:r>
    </w:p>
    <w:p w:rsidR="00191C69" w:rsidRPr="00191C69" w:rsidRDefault="00191C69" w:rsidP="00191C69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91C69" w:rsidRPr="00191C69" w:rsidRDefault="00191C69" w:rsidP="00191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мая, 27 ноября 2010 г., 16 апреля 2012 г., 29 июля, 30 декабря 2013 г., 15 апреля, 23 августа 2014 г.</w:t>
      </w:r>
    </w:p>
    <w:p w:rsidR="00191C69" w:rsidRPr="00191C69" w:rsidRDefault="00191C69" w:rsidP="00191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Запрос органа местного самоуправления либо правообладателя земельного участка о предоставлении технических условий  за </w:t>
      </w:r>
      <w:hyperlink r:id="rId4" w:anchor="block_1023" w:history="1">
        <w:r w:rsidRPr="00191C69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подключение объекта капитального строительства к сетям инженерно-технического обеспечения</w:t>
        </w:r>
      </w:hyperlink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должен содержать:</w:t>
      </w:r>
    </w:p>
    <w:p w:rsidR="00191C69" w:rsidRPr="00191C69" w:rsidRDefault="00191C69" w:rsidP="00191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лица, направившего запрос, его местонахождение и почтовый адрес;</w:t>
      </w:r>
    </w:p>
    <w:p w:rsidR="00191C69" w:rsidRPr="00191C69" w:rsidRDefault="00191C69" w:rsidP="00191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191C69" w:rsidRPr="00191C69" w:rsidRDefault="00191C69" w:rsidP="00191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правоустанавливающие документы на земельный участок (для правообладателя земельного участка);</w:t>
      </w:r>
    </w:p>
    <w:p w:rsidR="00191C69" w:rsidRPr="00191C69" w:rsidRDefault="00191C69" w:rsidP="00191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191C69" w:rsidRPr="00191C69" w:rsidRDefault="00191C69" w:rsidP="00191C69">
      <w:pPr>
        <w:pStyle w:val="s1"/>
        <w:shd w:val="clear" w:color="auto" w:fill="FFFFFF"/>
        <w:jc w:val="both"/>
        <w:rPr>
          <w:b/>
          <w:bCs/>
          <w:color w:val="000000"/>
        </w:rPr>
      </w:pPr>
      <w:r w:rsidRPr="00191C69">
        <w:rPr>
          <w:b/>
          <w:bCs/>
          <w:color w:val="000000"/>
        </w:rPr>
        <w:br/>
      </w:r>
      <w:r w:rsidRPr="00191C69">
        <w:rPr>
          <w:b/>
          <w:bCs/>
          <w:color w:val="000000"/>
        </w:rPr>
        <w:br/>
        <w:t xml:space="preserve">9. </w:t>
      </w:r>
      <w:proofErr w:type="gramStart"/>
      <w:r w:rsidRPr="00191C69">
        <w:rPr>
          <w:b/>
          <w:bCs/>
          <w:color w:val="000000"/>
        </w:rPr>
        <w:t xml:space="preserve">Организация, осуществляющая эксплуатацию </w:t>
      </w:r>
      <w:hyperlink r:id="rId5" w:anchor="block_1022" w:history="1">
        <w:r w:rsidRPr="00191C69">
          <w:rPr>
            <w:b/>
            <w:bCs/>
            <w:color w:val="3272C0"/>
          </w:rPr>
          <w:t>сетей инженерно-технического обеспечения</w:t>
        </w:r>
      </w:hyperlink>
      <w:r w:rsidRPr="00191C69">
        <w:rPr>
          <w:b/>
          <w:bCs/>
          <w:color w:val="000000"/>
        </w:rPr>
        <w:t xml:space="preserve">, обязана в течение 14 рабочих дней с даты получения указанного в </w:t>
      </w:r>
      <w:hyperlink r:id="rId6" w:anchor="block_1008" w:history="1">
        <w:r w:rsidRPr="00191C69">
          <w:rPr>
            <w:b/>
            <w:bCs/>
            <w:color w:val="3272C0"/>
          </w:rPr>
          <w:t>пункте 8</w:t>
        </w:r>
      </w:hyperlink>
      <w:r w:rsidRPr="00191C69">
        <w:rPr>
          <w:b/>
          <w:bCs/>
          <w:color w:val="000000"/>
        </w:rPr>
        <w:t xml:space="preserve"> настоящих Правил запроса определить и предоставить технические условия или информацию о плате за </w:t>
      </w:r>
      <w:hyperlink r:id="rId7" w:anchor="block_1023" w:history="1">
        <w:r w:rsidRPr="00191C69">
          <w:rPr>
            <w:b/>
            <w:bCs/>
            <w:color w:val="3272C0"/>
          </w:rPr>
          <w:t>подключение объекта капитального строительства к сетям инженерно-технического обеспечения</w:t>
        </w:r>
      </w:hyperlink>
      <w:r w:rsidRPr="00191C69">
        <w:rPr>
          <w:b/>
          <w:bCs/>
          <w:color w:val="000000"/>
        </w:rPr>
        <w:t xml:space="preserve"> либо предоставить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</w:t>
      </w:r>
      <w:proofErr w:type="gramEnd"/>
      <w:r w:rsidRPr="00191C69">
        <w:rPr>
          <w:b/>
          <w:bCs/>
          <w:color w:val="000000"/>
        </w:rPr>
        <w:t xml:space="preserve"> обеспечения.</w:t>
      </w:r>
    </w:p>
    <w:p w:rsidR="00191C69" w:rsidRPr="00191C69" w:rsidRDefault="00191C69" w:rsidP="00191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Выдача технических условий или информации о плате за подключение объекта капитального строительства к </w:t>
      </w:r>
      <w:hyperlink r:id="rId8" w:anchor="block_1022" w:history="1">
        <w:r w:rsidRPr="00191C69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сетям инженерно-технического обеспечения</w:t>
        </w:r>
      </w:hyperlink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осуществляется без взимания платы.</w:t>
      </w:r>
    </w:p>
    <w:p w:rsidR="00191C69" w:rsidRDefault="00191C69" w:rsidP="00191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отсутствии на момент запроса заявителя технической возможности для подключения (технологического присоединения) вследствие недостаточности свободной мощности, необходимой для осуществления горячего водоснабжения, и отсутствии в инвестиционной программе организации, осуществляющей горячее водоснабжение, мероприятий, обеспечивающих техническую возможность подключения (технологического присоединения), организация, осуществляющая горячее водоснабжение, в порядке, предусмотренном </w:t>
      </w:r>
      <w:hyperlink r:id="rId9" w:anchor="block_19" w:history="1">
        <w:r w:rsidRPr="00191C69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статьей 19</w:t>
        </w:r>
      </w:hyperlink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Федерального закона "О водоснабжении и водоотведении", осуществляет действия по определению возможности подключения (технологического присоединения</w:t>
      </w:r>
      <w:proofErr w:type="gramEnd"/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объекта заявителя к </w:t>
      </w:r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централизованным системам горячего водоснабжения, для чего направляет запрос в органы местного самоуправления поселения, городского округа о возможности подключения (технологического присоединения) объекта заявителя к централизованным системам горячего водоснабжения. </w:t>
      </w:r>
    </w:p>
    <w:p w:rsidR="00191C69" w:rsidRPr="00191C69" w:rsidRDefault="00191C69" w:rsidP="00191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этом организация, осуществляющая горячее водоснабжение, обязана определить и предоставить технические условия или информацию о плате за подключение (технологическое присоединение)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14 рабочих дней с даты получения от органа местного самоуправления поселения, городского округа информации, предусмотренной </w:t>
      </w:r>
      <w:hyperlink r:id="rId10" w:anchor="block_142" w:history="1">
        <w:r w:rsidRPr="00191C69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частью 2 статьи 19</w:t>
        </w:r>
      </w:hyperlink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Федерального закона "О</w:t>
      </w:r>
      <w:proofErr w:type="gramEnd"/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водоснабжении</w:t>
      </w:r>
      <w:proofErr w:type="gramEnd"/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водоотведении".</w:t>
      </w:r>
    </w:p>
    <w:p w:rsidR="00BC1EDC" w:rsidRPr="00191C69" w:rsidRDefault="00191C69" w:rsidP="00191C69">
      <w:pPr>
        <w:jc w:val="both"/>
        <w:rPr>
          <w:rFonts w:ascii="Times New Roman" w:hAnsi="Times New Roman" w:cs="Times New Roman"/>
          <w:sz w:val="24"/>
          <w:szCs w:val="24"/>
        </w:rPr>
      </w:pPr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9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sectPr w:rsidR="00BC1EDC" w:rsidRPr="00191C69" w:rsidSect="00BC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1C69"/>
    <w:rsid w:val="00191C69"/>
    <w:rsid w:val="0078564F"/>
    <w:rsid w:val="00785C40"/>
    <w:rsid w:val="00AB25E4"/>
    <w:rsid w:val="00BC1EDC"/>
    <w:rsid w:val="00E2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DC"/>
  </w:style>
  <w:style w:type="paragraph" w:styleId="4">
    <w:name w:val="heading 4"/>
    <w:basedOn w:val="a"/>
    <w:link w:val="40"/>
    <w:uiPriority w:val="9"/>
    <w:qFormat/>
    <w:rsid w:val="00191C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C69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19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C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52">
    <w:name w:val="s_52"/>
    <w:basedOn w:val="a"/>
    <w:rsid w:val="0019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9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502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4502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4502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2145029/" TargetMode="External"/><Relationship Id="rId10" Type="http://schemas.openxmlformats.org/officeDocument/2006/relationships/hyperlink" Target="http://base.garant.ru/70103066/3/" TargetMode="External"/><Relationship Id="rId4" Type="http://schemas.openxmlformats.org/officeDocument/2006/relationships/hyperlink" Target="http://base.garant.ru/12145029/" TargetMode="External"/><Relationship Id="rId9" Type="http://schemas.openxmlformats.org/officeDocument/2006/relationships/hyperlink" Target="http://base.garant.ru/70103066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2017-05-22T06:24:00Z</dcterms:created>
  <dcterms:modified xsi:type="dcterms:W3CDTF">2017-05-22T08:28:00Z</dcterms:modified>
</cp:coreProperties>
</file>